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XSpec="center" w:tblpY="-19"/>
        <w:tblW w:w="10116" w:type="dxa"/>
        <w:tblLook w:val="04A0" w:firstRow="1" w:lastRow="0" w:firstColumn="1" w:lastColumn="0" w:noHBand="0" w:noVBand="1"/>
      </w:tblPr>
      <w:tblGrid>
        <w:gridCol w:w="10116"/>
      </w:tblGrid>
      <w:tr w:rsidR="004C4CB2" w:rsidRPr="00FF6AF1" w14:paraId="1CB36C81" w14:textId="77777777" w:rsidTr="004C4CB2">
        <w:trPr>
          <w:trHeight w:val="255"/>
        </w:trPr>
        <w:tc>
          <w:tcPr>
            <w:tcW w:w="10116" w:type="dxa"/>
            <w:tcBorders>
              <w:top w:val="nil"/>
              <w:left w:val="nil"/>
              <w:bottom w:val="nil"/>
              <w:right w:val="nil"/>
            </w:tcBorders>
            <w:shd w:val="clear" w:color="auto" w:fill="auto"/>
            <w:noWrap/>
            <w:vAlign w:val="bottom"/>
            <w:hideMark/>
          </w:tcPr>
          <w:p w14:paraId="66B72FD8" w14:textId="77777777" w:rsidR="004C4CB2" w:rsidRPr="00FF6AF1" w:rsidRDefault="004C4CB2" w:rsidP="004C4CB2">
            <w:pPr>
              <w:spacing w:after="0" w:line="240" w:lineRule="auto"/>
              <w:jc w:val="center"/>
              <w:rPr>
                <w:rFonts w:ascii="Arial" w:eastAsia="Times New Roman" w:hAnsi="Arial" w:cs="Arial"/>
                <w:b/>
                <w:sz w:val="18"/>
                <w:szCs w:val="18"/>
                <w:lang w:eastAsia="el-GR"/>
              </w:rPr>
            </w:pPr>
            <w:r w:rsidRPr="00FF6AF1">
              <w:rPr>
                <w:rFonts w:ascii="Arial" w:eastAsia="Times New Roman" w:hAnsi="Arial" w:cs="Arial"/>
                <w:b/>
                <w:sz w:val="18"/>
                <w:szCs w:val="18"/>
                <w:lang w:eastAsia="el-GR"/>
              </w:rPr>
              <w:t>ΑΛΛΗΛΕΓΓΥΗ, ΠΡΟΟΔΟΣ, ΕΥΗΜΕΡΙΑ</w:t>
            </w:r>
          </w:p>
        </w:tc>
      </w:tr>
      <w:tr w:rsidR="004C4CB2" w:rsidRPr="004C4CB2" w14:paraId="6938B6C5" w14:textId="77777777" w:rsidTr="004C4CB2">
        <w:trPr>
          <w:trHeight w:val="2115"/>
        </w:trPr>
        <w:tc>
          <w:tcPr>
            <w:tcW w:w="10116" w:type="dxa"/>
            <w:tcBorders>
              <w:top w:val="nil"/>
              <w:left w:val="nil"/>
              <w:bottom w:val="nil"/>
              <w:right w:val="nil"/>
            </w:tcBorders>
            <w:shd w:val="clear" w:color="auto" w:fill="auto"/>
            <w:noWrap/>
            <w:vAlign w:val="bottom"/>
            <w:hideMark/>
          </w:tcPr>
          <w:p w14:paraId="2A564E15" w14:textId="77777777" w:rsidR="004C4CB2" w:rsidRPr="004C4CB2" w:rsidRDefault="00341EB2" w:rsidP="004C4CB2">
            <w:pPr>
              <w:spacing w:after="0" w:line="240" w:lineRule="auto"/>
              <w:rPr>
                <w:rFonts w:ascii="Arial" w:eastAsia="Times New Roman" w:hAnsi="Arial" w:cs="Arial"/>
                <w:sz w:val="20"/>
                <w:szCs w:val="20"/>
                <w:lang w:val="en-US" w:eastAsia="el-GR"/>
              </w:rPr>
            </w:pPr>
            <w:r>
              <w:rPr>
                <w:rFonts w:ascii="Arial" w:eastAsia="Times New Roman" w:hAnsi="Arial" w:cs="Arial"/>
                <w:noProof/>
                <w:sz w:val="20"/>
                <w:szCs w:val="20"/>
                <w:lang w:eastAsia="el-GR"/>
              </w:rPr>
              <w:drawing>
                <wp:anchor distT="0" distB="0" distL="114300" distR="114300" simplePos="0" relativeHeight="251659264" behindDoc="0" locked="0" layoutInCell="1" allowOverlap="1" wp14:anchorId="1F43E5E3" wp14:editId="0AD70651">
                  <wp:simplePos x="0" y="0"/>
                  <wp:positionH relativeFrom="column">
                    <wp:posOffset>1483995</wp:posOffset>
                  </wp:positionH>
                  <wp:positionV relativeFrom="paragraph">
                    <wp:posOffset>99060</wp:posOffset>
                  </wp:positionV>
                  <wp:extent cx="1400175" cy="838200"/>
                  <wp:effectExtent l="19050" t="0" r="9525" b="0"/>
                  <wp:wrapNone/>
                  <wp:docPr id="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1400175" cy="838200"/>
                          </a:xfrm>
                          <a:prstGeom prst="rect">
                            <a:avLst/>
                          </a:prstGeom>
                          <a:noFill/>
                        </pic:spPr>
                      </pic:pic>
                    </a:graphicData>
                  </a:graphic>
                </wp:anchor>
              </w:drawing>
            </w:r>
            <w:r w:rsidR="003232EE">
              <w:rPr>
                <w:rFonts w:ascii="Arial" w:eastAsia="Times New Roman" w:hAnsi="Arial" w:cs="Arial"/>
                <w:noProof/>
                <w:sz w:val="20"/>
                <w:szCs w:val="20"/>
                <w:lang w:eastAsia="el-GR"/>
              </w:rPr>
              <w:drawing>
                <wp:anchor distT="0" distB="0" distL="114300" distR="114300" simplePos="0" relativeHeight="251656192" behindDoc="0" locked="0" layoutInCell="1" allowOverlap="1" wp14:anchorId="761A0486" wp14:editId="5F2C843C">
                  <wp:simplePos x="0" y="0"/>
                  <wp:positionH relativeFrom="column">
                    <wp:posOffset>4732020</wp:posOffset>
                  </wp:positionH>
                  <wp:positionV relativeFrom="paragraph">
                    <wp:posOffset>108585</wp:posOffset>
                  </wp:positionV>
                  <wp:extent cx="1209675" cy="962025"/>
                  <wp:effectExtent l="19050" t="0" r="9525" b="0"/>
                  <wp:wrapNone/>
                  <wp:docPr id="12" name="Picture 4" descr="Astinomia Kyprou.sv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stinomia Kyprou.svg">
                            <a:hlinkClick r:id="rId9"/>
                          </pic:cNvPr>
                          <pic:cNvPicPr>
                            <a:picLocks noChangeAspect="1" noChangeArrowheads="1"/>
                          </pic:cNvPicPr>
                        </pic:nvPicPr>
                        <pic:blipFill>
                          <a:blip r:embed="rId10"/>
                          <a:srcRect/>
                          <a:stretch>
                            <a:fillRect/>
                          </a:stretch>
                        </pic:blipFill>
                        <pic:spPr bwMode="auto">
                          <a:xfrm>
                            <a:off x="0" y="0"/>
                            <a:ext cx="1209675" cy="962025"/>
                          </a:xfrm>
                          <a:prstGeom prst="rect">
                            <a:avLst/>
                          </a:prstGeom>
                          <a:noFill/>
                          <a:ln w="9525">
                            <a:noFill/>
                            <a:miter lim="800000"/>
                            <a:headEnd/>
                            <a:tailEnd/>
                          </a:ln>
                        </pic:spPr>
                      </pic:pic>
                    </a:graphicData>
                  </a:graphic>
                </wp:anchor>
              </w:drawing>
            </w:r>
            <w:r w:rsidR="003232EE">
              <w:rPr>
                <w:rFonts w:ascii="Arial" w:eastAsia="Times New Roman" w:hAnsi="Arial" w:cs="Arial"/>
                <w:noProof/>
                <w:sz w:val="20"/>
                <w:szCs w:val="20"/>
                <w:lang w:eastAsia="el-GR"/>
              </w:rPr>
              <w:drawing>
                <wp:anchor distT="0" distB="0" distL="114300" distR="114300" simplePos="0" relativeHeight="251657216" behindDoc="0" locked="0" layoutInCell="1" allowOverlap="1" wp14:anchorId="49D9DFDE" wp14:editId="466E1AF8">
                  <wp:simplePos x="0" y="0"/>
                  <wp:positionH relativeFrom="column">
                    <wp:posOffset>26670</wp:posOffset>
                  </wp:positionH>
                  <wp:positionV relativeFrom="paragraph">
                    <wp:posOffset>108585</wp:posOffset>
                  </wp:positionV>
                  <wp:extent cx="1457325" cy="1133475"/>
                  <wp:effectExtent l="0" t="0" r="0" b="0"/>
                  <wp:wrapNone/>
                  <wp:docPr id="16" name="Picture 0" descr="LOGO SOLIDARITY GREE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 SOLIDARITY GREEK.png"/>
                          <pic:cNvPicPr>
                            <a:picLocks noChangeAspect="1" noChangeArrowheads="1"/>
                          </pic:cNvPicPr>
                        </pic:nvPicPr>
                        <pic:blipFill>
                          <a:blip r:embed="rId11"/>
                          <a:srcRect/>
                          <a:stretch>
                            <a:fillRect/>
                          </a:stretch>
                        </pic:blipFill>
                        <pic:spPr bwMode="auto">
                          <a:xfrm>
                            <a:off x="0" y="0"/>
                            <a:ext cx="1457325" cy="1133475"/>
                          </a:xfrm>
                          <a:prstGeom prst="rect">
                            <a:avLst/>
                          </a:prstGeom>
                          <a:noFill/>
                        </pic:spPr>
                      </pic:pic>
                    </a:graphicData>
                  </a:graphic>
                </wp:anchor>
              </w:drawing>
            </w:r>
            <w:r w:rsidR="00001704">
              <w:rPr>
                <w:rFonts w:ascii="Arial" w:eastAsia="Times New Roman" w:hAnsi="Arial" w:cs="Arial"/>
                <w:noProof/>
                <w:sz w:val="20"/>
                <w:szCs w:val="20"/>
                <w:lang w:eastAsia="el-GR"/>
              </w:rPr>
              <w:drawing>
                <wp:anchor distT="0" distB="0" distL="114300" distR="114300" simplePos="0" relativeHeight="251658240" behindDoc="0" locked="0" layoutInCell="1" allowOverlap="1" wp14:anchorId="090D7556" wp14:editId="645B2487">
                  <wp:simplePos x="0" y="0"/>
                  <wp:positionH relativeFrom="column">
                    <wp:posOffset>3284220</wp:posOffset>
                  </wp:positionH>
                  <wp:positionV relativeFrom="paragraph">
                    <wp:posOffset>43180</wp:posOffset>
                  </wp:positionV>
                  <wp:extent cx="1247775" cy="1238250"/>
                  <wp:effectExtent l="19050" t="0" r="9525" b="0"/>
                  <wp:wrapNone/>
                  <wp:docPr id="17" name="Picture 1" descr="Home affairs funds-logo-greek-original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affairs funds-logo-greek-original small"/>
                          <pic:cNvPicPr>
                            <a:picLocks noChangeAspect="1" noChangeArrowheads="1"/>
                          </pic:cNvPicPr>
                        </pic:nvPicPr>
                        <pic:blipFill>
                          <a:blip r:embed="rId12"/>
                          <a:srcRect/>
                          <a:stretch>
                            <a:fillRect/>
                          </a:stretch>
                        </pic:blipFill>
                        <pic:spPr bwMode="auto">
                          <a:xfrm>
                            <a:off x="0" y="0"/>
                            <a:ext cx="1247775" cy="1238250"/>
                          </a:xfrm>
                          <a:prstGeom prst="rect">
                            <a:avLst/>
                          </a:prstGeom>
                          <a:noFill/>
                        </pic:spPr>
                      </pic:pic>
                    </a:graphicData>
                  </a:graphic>
                </wp:anchor>
              </w:drawing>
            </w:r>
          </w:p>
          <w:tbl>
            <w:tblPr>
              <w:tblW w:w="0" w:type="auto"/>
              <w:jc w:val="center"/>
              <w:tblCellSpacing w:w="0" w:type="dxa"/>
              <w:tblCellMar>
                <w:left w:w="0" w:type="dxa"/>
                <w:right w:w="0" w:type="dxa"/>
              </w:tblCellMar>
              <w:tblLook w:val="04A0" w:firstRow="1" w:lastRow="0" w:firstColumn="1" w:lastColumn="0" w:noHBand="0" w:noVBand="1"/>
            </w:tblPr>
            <w:tblGrid>
              <w:gridCol w:w="9900"/>
            </w:tblGrid>
            <w:tr w:rsidR="004C4CB2" w:rsidRPr="004C4CB2" w14:paraId="312911F4" w14:textId="77777777" w:rsidTr="004C4CB2">
              <w:trPr>
                <w:trHeight w:val="2115"/>
                <w:tblCellSpacing w:w="0" w:type="dxa"/>
                <w:jc w:val="center"/>
              </w:trPr>
              <w:tc>
                <w:tcPr>
                  <w:tcW w:w="9900" w:type="dxa"/>
                  <w:tcBorders>
                    <w:top w:val="nil"/>
                    <w:left w:val="nil"/>
                    <w:bottom w:val="nil"/>
                    <w:right w:val="nil"/>
                  </w:tcBorders>
                  <w:shd w:val="clear" w:color="auto" w:fill="auto"/>
                  <w:noWrap/>
                  <w:vAlign w:val="bottom"/>
                  <w:hideMark/>
                </w:tcPr>
                <w:p w14:paraId="4BFE3E77" w14:textId="77777777" w:rsidR="004C4CB2" w:rsidRDefault="004C4CB2" w:rsidP="00512933">
                  <w:pPr>
                    <w:framePr w:hSpace="180" w:wrap="around" w:vAnchor="text" w:hAnchor="margin" w:xAlign="center" w:y="-19"/>
                    <w:spacing w:after="0" w:line="240" w:lineRule="auto"/>
                    <w:jc w:val="center"/>
                    <w:rPr>
                      <w:rFonts w:eastAsia="Times New Roman" w:cs="Arial"/>
                      <w:lang w:val="en-US" w:eastAsia="el-GR"/>
                    </w:rPr>
                  </w:pPr>
                </w:p>
                <w:p w14:paraId="73AF35F7" w14:textId="77777777" w:rsidR="004C4CB2" w:rsidRDefault="004C4CB2" w:rsidP="00512933">
                  <w:pPr>
                    <w:framePr w:hSpace="180" w:wrap="around" w:vAnchor="text" w:hAnchor="margin" w:xAlign="center" w:y="-19"/>
                    <w:spacing w:after="0" w:line="240" w:lineRule="auto"/>
                    <w:jc w:val="center"/>
                    <w:rPr>
                      <w:rFonts w:eastAsia="Times New Roman" w:cs="Arial"/>
                      <w:lang w:val="en-US" w:eastAsia="el-GR"/>
                    </w:rPr>
                  </w:pPr>
                </w:p>
                <w:p w14:paraId="23B643A9" w14:textId="77777777" w:rsidR="004C4CB2" w:rsidRDefault="004C4CB2" w:rsidP="00512933">
                  <w:pPr>
                    <w:framePr w:hSpace="180" w:wrap="around" w:vAnchor="text" w:hAnchor="margin" w:xAlign="center" w:y="-19"/>
                    <w:spacing w:after="0" w:line="240" w:lineRule="auto"/>
                    <w:jc w:val="center"/>
                    <w:rPr>
                      <w:rFonts w:eastAsia="Times New Roman" w:cs="Arial"/>
                      <w:lang w:val="en-US" w:eastAsia="el-GR"/>
                    </w:rPr>
                  </w:pPr>
                </w:p>
                <w:p w14:paraId="224E78D9" w14:textId="77777777" w:rsidR="0057607F" w:rsidRPr="003232EE" w:rsidRDefault="00FF6AF1" w:rsidP="00512933">
                  <w:pPr>
                    <w:framePr w:hSpace="180" w:wrap="around" w:vAnchor="text" w:hAnchor="margin" w:xAlign="center" w:y="-19"/>
                    <w:spacing w:after="0" w:line="240" w:lineRule="auto"/>
                    <w:rPr>
                      <w:rFonts w:eastAsia="Times New Roman" w:cs="Arial"/>
                      <w:lang w:eastAsia="el-GR"/>
                    </w:rPr>
                  </w:pPr>
                  <w:r>
                    <w:rPr>
                      <w:rFonts w:eastAsia="Times New Roman" w:cs="Arial"/>
                      <w:lang w:val="en-US" w:eastAsia="el-GR"/>
                    </w:rPr>
                    <w:t xml:space="preserve">                                                    </w:t>
                  </w:r>
                  <w:r w:rsidR="004C4CB2" w:rsidRPr="004C4CB2">
                    <w:rPr>
                      <w:rFonts w:eastAsia="Times New Roman" w:cs="Arial"/>
                      <w:lang w:eastAsia="el-GR"/>
                    </w:rPr>
                    <w:t>ΕΥΡΩΠΑΙΚΗ ΕΝ</w:t>
                  </w:r>
                  <w:r w:rsidR="003232EE">
                    <w:rPr>
                      <w:rFonts w:eastAsia="Times New Roman" w:cs="Arial"/>
                      <w:lang w:eastAsia="el-GR"/>
                    </w:rPr>
                    <w:t>ΩΣΗ</w:t>
                  </w:r>
                </w:p>
                <w:p w14:paraId="377ED721" w14:textId="77777777" w:rsidR="0057607F" w:rsidRDefault="0057607F" w:rsidP="00512933">
                  <w:pPr>
                    <w:framePr w:hSpace="180" w:wrap="around" w:vAnchor="text" w:hAnchor="margin" w:xAlign="center" w:y="-19"/>
                    <w:spacing w:after="0" w:line="240" w:lineRule="auto"/>
                    <w:rPr>
                      <w:rFonts w:eastAsia="Times New Roman" w:cs="Arial"/>
                      <w:lang w:val="en-US" w:eastAsia="el-GR"/>
                    </w:rPr>
                  </w:pPr>
                </w:p>
                <w:p w14:paraId="180FCC9B" w14:textId="77777777" w:rsidR="004C4CB2" w:rsidRPr="004C4CB2" w:rsidRDefault="0057607F" w:rsidP="00512933">
                  <w:pPr>
                    <w:framePr w:hSpace="180" w:wrap="around" w:vAnchor="text" w:hAnchor="margin" w:xAlign="center" w:y="-19"/>
                    <w:spacing w:after="0" w:line="240" w:lineRule="auto"/>
                    <w:rPr>
                      <w:rFonts w:eastAsia="Times New Roman" w:cs="Arial"/>
                      <w:lang w:eastAsia="el-GR"/>
                    </w:rPr>
                  </w:pPr>
                  <w:r>
                    <w:rPr>
                      <w:rFonts w:eastAsia="Times New Roman" w:cs="Arial"/>
                      <w:lang w:eastAsia="el-GR"/>
                    </w:rPr>
                    <w:t xml:space="preserve">                                                    </w:t>
                  </w:r>
                </w:p>
              </w:tc>
            </w:tr>
          </w:tbl>
          <w:p w14:paraId="0FA28799" w14:textId="77777777" w:rsidR="004C4CB2" w:rsidRPr="004C4CB2" w:rsidRDefault="004C4CB2" w:rsidP="004C4CB2">
            <w:pPr>
              <w:spacing w:after="0" w:line="240" w:lineRule="auto"/>
              <w:rPr>
                <w:rFonts w:ascii="Arial" w:eastAsia="Times New Roman" w:hAnsi="Arial" w:cs="Arial"/>
                <w:sz w:val="20"/>
                <w:szCs w:val="20"/>
                <w:lang w:eastAsia="el-GR"/>
              </w:rPr>
            </w:pPr>
          </w:p>
        </w:tc>
      </w:tr>
    </w:tbl>
    <w:p w14:paraId="3FC89AA1" w14:textId="77777777" w:rsidR="00001704" w:rsidRDefault="004C4CB2" w:rsidP="00001704">
      <w:pPr>
        <w:pStyle w:val="NormalWeb"/>
        <w:shd w:val="clear" w:color="auto" w:fill="FFFFFF"/>
        <w:spacing w:before="0" w:beforeAutospacing="0" w:after="0" w:afterAutospacing="0"/>
        <w:rPr>
          <w:rFonts w:ascii="Arial" w:hAnsi="Arial" w:cs="Arial"/>
          <w:noProof/>
          <w:lang w:val="el-GR" w:eastAsia="el-GR"/>
        </w:rPr>
      </w:pPr>
      <w:r>
        <w:rPr>
          <w:rFonts w:ascii="Arial" w:hAnsi="Arial" w:cs="Arial"/>
          <w:noProof/>
          <w:lang w:eastAsia="el-GR"/>
        </w:rPr>
        <w:t xml:space="preserve">  </w:t>
      </w:r>
    </w:p>
    <w:p w14:paraId="0DE0DE05" w14:textId="77777777" w:rsidR="003232EE" w:rsidRDefault="003232EE" w:rsidP="003232EE">
      <w:pPr>
        <w:pStyle w:val="NormalWeb"/>
        <w:pBdr>
          <w:top w:val="thickThinSmallGap" w:sz="24" w:space="1" w:color="auto"/>
          <w:left w:val="thickThinSmallGap" w:sz="24" w:space="4" w:color="auto"/>
          <w:bottom w:val="thinThickSmallGap" w:sz="24" w:space="1" w:color="auto"/>
          <w:right w:val="thinThickSmallGap" w:sz="24" w:space="4" w:color="auto"/>
        </w:pBdr>
        <w:shd w:val="clear" w:color="auto" w:fill="FFFFFF"/>
        <w:spacing w:before="0" w:beforeAutospacing="0" w:after="0" w:afterAutospacing="0" w:line="360" w:lineRule="auto"/>
        <w:ind w:left="-426"/>
        <w:jc w:val="center"/>
        <w:rPr>
          <w:rFonts w:ascii="Arial" w:eastAsia="SimSun" w:hAnsi="Arial" w:cs="Arial"/>
          <w:b/>
          <w:sz w:val="23"/>
          <w:szCs w:val="23"/>
          <w:lang w:val="el-GR" w:eastAsia="zh-CN"/>
        </w:rPr>
      </w:pPr>
    </w:p>
    <w:p w14:paraId="06B21CE4" w14:textId="77777777" w:rsidR="00007C22" w:rsidRPr="003232EE" w:rsidRDefault="00007C22" w:rsidP="003232EE">
      <w:pPr>
        <w:pStyle w:val="NormalWeb"/>
        <w:pBdr>
          <w:top w:val="thickThinSmallGap" w:sz="24" w:space="1" w:color="auto"/>
          <w:left w:val="thickThinSmallGap" w:sz="24" w:space="4" w:color="auto"/>
          <w:bottom w:val="thinThickSmallGap" w:sz="24" w:space="1" w:color="auto"/>
          <w:right w:val="thinThickSmallGap" w:sz="24" w:space="4" w:color="auto"/>
        </w:pBdr>
        <w:shd w:val="clear" w:color="auto" w:fill="FFFFFF"/>
        <w:spacing w:before="0" w:beforeAutospacing="0" w:after="0" w:afterAutospacing="0" w:line="360" w:lineRule="auto"/>
        <w:ind w:left="-426"/>
        <w:jc w:val="center"/>
        <w:rPr>
          <w:rFonts w:ascii="Arial" w:eastAsia="SimSun" w:hAnsi="Arial" w:cs="Arial"/>
          <w:b/>
          <w:sz w:val="23"/>
          <w:szCs w:val="23"/>
          <w:lang w:val="el-GR" w:eastAsia="zh-CN"/>
        </w:rPr>
      </w:pPr>
      <w:r w:rsidRPr="00007C22">
        <w:rPr>
          <w:rFonts w:ascii="Arial" w:eastAsia="SimSun" w:hAnsi="Arial" w:cs="Arial"/>
          <w:b/>
          <w:sz w:val="23"/>
          <w:szCs w:val="23"/>
          <w:lang w:val="el-GR" w:eastAsia="zh-CN"/>
        </w:rPr>
        <w:t>Βελτίωση της ικανότητας για πρόληψη και καταπολέμηση</w:t>
      </w:r>
      <w:r w:rsidR="003232EE">
        <w:rPr>
          <w:rFonts w:ascii="Arial" w:eastAsia="SimSun" w:hAnsi="Arial" w:cs="Arial"/>
          <w:b/>
          <w:sz w:val="23"/>
          <w:szCs w:val="23"/>
          <w:lang w:val="el-GR" w:eastAsia="zh-CN"/>
        </w:rPr>
        <w:t xml:space="preserve"> </w:t>
      </w:r>
      <w:r w:rsidRPr="00007C22">
        <w:rPr>
          <w:rFonts w:ascii="Arial" w:eastAsia="SimSun" w:hAnsi="Arial" w:cs="Arial"/>
          <w:b/>
          <w:sz w:val="23"/>
          <w:szCs w:val="23"/>
          <w:lang w:val="el-GR" w:eastAsia="zh-CN"/>
        </w:rPr>
        <w:t>της εγκληματικότητας</w:t>
      </w:r>
    </w:p>
    <w:p w14:paraId="7A0B1DB5" w14:textId="77777777" w:rsidR="003232EE" w:rsidRDefault="00007C22" w:rsidP="003232EE">
      <w:pPr>
        <w:pStyle w:val="NormalWeb"/>
        <w:pBdr>
          <w:top w:val="thickThinSmallGap" w:sz="24" w:space="1" w:color="auto"/>
          <w:left w:val="thickThinSmallGap" w:sz="24" w:space="4" w:color="auto"/>
          <w:bottom w:val="thinThickSmallGap" w:sz="24" w:space="1" w:color="auto"/>
          <w:right w:val="thinThickSmallGap" w:sz="24" w:space="4" w:color="auto"/>
        </w:pBdr>
        <w:shd w:val="clear" w:color="auto" w:fill="FFFFFF"/>
        <w:spacing w:before="0" w:beforeAutospacing="0" w:after="0" w:afterAutospacing="0" w:line="360" w:lineRule="auto"/>
        <w:ind w:left="-426"/>
        <w:jc w:val="center"/>
        <w:rPr>
          <w:rFonts w:ascii="Arial" w:hAnsi="Arial" w:cs="Arial"/>
          <w:b/>
          <w:bCs/>
          <w:sz w:val="23"/>
          <w:szCs w:val="23"/>
          <w:lang w:val="el-GR"/>
        </w:rPr>
      </w:pPr>
      <w:r w:rsidRPr="00007C22">
        <w:rPr>
          <w:rFonts w:ascii="Arial" w:hAnsi="Arial" w:cs="Arial"/>
          <w:b/>
          <w:bCs/>
          <w:sz w:val="23"/>
          <w:szCs w:val="23"/>
        </w:rPr>
        <w:t>CY</w:t>
      </w:r>
      <w:r w:rsidRPr="003232EE">
        <w:rPr>
          <w:rFonts w:ascii="Arial" w:hAnsi="Arial" w:cs="Arial"/>
          <w:b/>
          <w:bCs/>
          <w:sz w:val="23"/>
          <w:szCs w:val="23"/>
          <w:lang w:val="el-GR"/>
        </w:rPr>
        <w:t>/2019/</w:t>
      </w:r>
      <w:r w:rsidRPr="00007C22">
        <w:rPr>
          <w:rFonts w:ascii="Arial" w:hAnsi="Arial" w:cs="Arial"/>
          <w:b/>
          <w:bCs/>
          <w:sz w:val="23"/>
          <w:szCs w:val="23"/>
        </w:rPr>
        <w:t>ISF</w:t>
      </w:r>
      <w:r w:rsidRPr="003232EE">
        <w:rPr>
          <w:rFonts w:ascii="Arial" w:hAnsi="Arial" w:cs="Arial"/>
          <w:b/>
          <w:bCs/>
          <w:sz w:val="23"/>
          <w:szCs w:val="23"/>
          <w:lang w:val="el-GR"/>
        </w:rPr>
        <w:t>/</w:t>
      </w:r>
      <w:r w:rsidRPr="00007C22">
        <w:rPr>
          <w:rFonts w:ascii="Arial" w:hAnsi="Arial" w:cs="Arial"/>
          <w:b/>
          <w:bCs/>
          <w:sz w:val="23"/>
          <w:szCs w:val="23"/>
        </w:rPr>
        <w:t>SO</w:t>
      </w:r>
      <w:r w:rsidRPr="003232EE">
        <w:rPr>
          <w:rFonts w:ascii="Arial" w:hAnsi="Arial" w:cs="Arial"/>
          <w:b/>
          <w:bCs/>
          <w:sz w:val="23"/>
          <w:szCs w:val="23"/>
          <w:lang w:val="el-GR"/>
        </w:rPr>
        <w:t>5.</w:t>
      </w:r>
      <w:r w:rsidRPr="00007C22">
        <w:rPr>
          <w:rFonts w:ascii="Arial" w:hAnsi="Arial" w:cs="Arial"/>
          <w:b/>
          <w:bCs/>
          <w:sz w:val="23"/>
          <w:szCs w:val="23"/>
        </w:rPr>
        <w:t>NO</w:t>
      </w:r>
      <w:r w:rsidRPr="003232EE">
        <w:rPr>
          <w:rFonts w:ascii="Arial" w:hAnsi="Arial" w:cs="Arial"/>
          <w:b/>
          <w:bCs/>
          <w:sz w:val="23"/>
          <w:szCs w:val="23"/>
          <w:lang w:val="el-GR"/>
        </w:rPr>
        <w:t>1.1/2</w:t>
      </w:r>
    </w:p>
    <w:p w14:paraId="177FA284" w14:textId="77777777" w:rsidR="003232EE" w:rsidRPr="003232EE" w:rsidRDefault="003232EE" w:rsidP="003232EE">
      <w:pPr>
        <w:pStyle w:val="NormalWeb"/>
        <w:pBdr>
          <w:top w:val="thickThinSmallGap" w:sz="24" w:space="1" w:color="auto"/>
          <w:left w:val="thickThinSmallGap" w:sz="24" w:space="4" w:color="auto"/>
          <w:bottom w:val="thinThickSmallGap" w:sz="24" w:space="1" w:color="auto"/>
          <w:right w:val="thinThickSmallGap" w:sz="24" w:space="4" w:color="auto"/>
        </w:pBdr>
        <w:shd w:val="clear" w:color="auto" w:fill="FFFFFF"/>
        <w:spacing w:before="0" w:beforeAutospacing="0" w:after="0" w:afterAutospacing="0" w:line="360" w:lineRule="auto"/>
        <w:ind w:left="-426"/>
        <w:jc w:val="center"/>
        <w:rPr>
          <w:rFonts w:ascii="Arial" w:hAnsi="Arial" w:cs="Arial"/>
          <w:b/>
          <w:color w:val="000000"/>
          <w:sz w:val="23"/>
          <w:szCs w:val="23"/>
          <w:u w:val="single"/>
          <w:lang w:val="el-GR"/>
        </w:rPr>
      </w:pPr>
    </w:p>
    <w:p w14:paraId="168A5BE0" w14:textId="77777777" w:rsidR="00007C22" w:rsidRPr="00007C22" w:rsidRDefault="00007C22" w:rsidP="00007C22">
      <w:pPr>
        <w:pStyle w:val="NormalWeb"/>
        <w:shd w:val="clear" w:color="auto" w:fill="FFFFFF"/>
        <w:spacing w:before="0" w:beforeAutospacing="0" w:after="0" w:afterAutospacing="0"/>
        <w:ind w:left="-426"/>
        <w:rPr>
          <w:rFonts w:ascii="Arial" w:hAnsi="Arial" w:cs="Arial"/>
          <w:b/>
          <w:color w:val="000000"/>
          <w:sz w:val="23"/>
          <w:szCs w:val="23"/>
          <w:u w:val="single"/>
          <w:lang w:val="el-GR"/>
        </w:rPr>
      </w:pPr>
    </w:p>
    <w:p w14:paraId="54F36383" w14:textId="77777777" w:rsidR="003232EE" w:rsidRDefault="003232EE" w:rsidP="00007C22">
      <w:pPr>
        <w:pStyle w:val="NormalWeb"/>
        <w:shd w:val="clear" w:color="auto" w:fill="FFFFFF"/>
        <w:spacing w:before="0" w:beforeAutospacing="0" w:after="0" w:afterAutospacing="0"/>
        <w:ind w:left="-426"/>
        <w:rPr>
          <w:rFonts w:ascii="Arial" w:hAnsi="Arial" w:cs="Arial"/>
          <w:b/>
          <w:color w:val="000000"/>
          <w:sz w:val="23"/>
          <w:szCs w:val="23"/>
          <w:u w:val="single"/>
          <w:lang w:val="el-GR"/>
        </w:rPr>
      </w:pPr>
    </w:p>
    <w:p w14:paraId="183D68D7" w14:textId="77777777" w:rsidR="00001704" w:rsidRPr="009504D7" w:rsidRDefault="00001704" w:rsidP="00007C22">
      <w:pPr>
        <w:pStyle w:val="NormalWeb"/>
        <w:shd w:val="clear" w:color="auto" w:fill="FFFFFF"/>
        <w:spacing w:before="0" w:beforeAutospacing="0" w:after="0" w:afterAutospacing="0"/>
        <w:ind w:left="-426"/>
        <w:rPr>
          <w:rFonts w:ascii="Arial" w:hAnsi="Arial" w:cs="Arial"/>
          <w:b/>
          <w:color w:val="000000"/>
          <w:sz w:val="23"/>
          <w:szCs w:val="23"/>
          <w:u w:val="single"/>
          <w:lang w:val="el-GR"/>
        </w:rPr>
      </w:pPr>
      <w:r w:rsidRPr="009504D7">
        <w:rPr>
          <w:rFonts w:ascii="Arial" w:hAnsi="Arial" w:cs="Arial"/>
          <w:b/>
          <w:color w:val="000000"/>
          <w:sz w:val="23"/>
          <w:szCs w:val="23"/>
          <w:u w:val="single"/>
          <w:lang w:val="el-GR"/>
        </w:rPr>
        <w:t>Ημερομηνία Υπογραφής Συμφωνίας</w:t>
      </w:r>
      <w:r w:rsidRPr="009504D7">
        <w:rPr>
          <w:rFonts w:ascii="Arial" w:hAnsi="Arial" w:cs="Arial"/>
          <w:b/>
          <w:color w:val="000000"/>
          <w:sz w:val="23"/>
          <w:szCs w:val="23"/>
          <w:lang w:val="el-GR"/>
        </w:rPr>
        <w:t xml:space="preserve">: </w:t>
      </w:r>
      <w:r w:rsidR="000976F2">
        <w:rPr>
          <w:rFonts w:ascii="Arial" w:hAnsi="Arial" w:cs="Arial"/>
          <w:color w:val="000000"/>
          <w:sz w:val="23"/>
          <w:szCs w:val="23"/>
          <w:lang w:val="el-GR"/>
        </w:rPr>
        <w:t>27/05/2019</w:t>
      </w:r>
      <w:r w:rsidRPr="009504D7">
        <w:rPr>
          <w:rFonts w:ascii="Arial" w:hAnsi="Arial" w:cs="Arial"/>
          <w:b/>
          <w:color w:val="000000"/>
          <w:sz w:val="23"/>
          <w:szCs w:val="23"/>
          <w:lang w:val="el-GR"/>
        </w:rPr>
        <w:br/>
      </w:r>
    </w:p>
    <w:p w14:paraId="06EBC831" w14:textId="77777777" w:rsidR="00001704" w:rsidRPr="009504D7" w:rsidRDefault="00001704" w:rsidP="00007C22">
      <w:pPr>
        <w:pStyle w:val="NormalWeb"/>
        <w:shd w:val="clear" w:color="auto" w:fill="FFFFFF"/>
        <w:spacing w:before="0" w:beforeAutospacing="0" w:after="0" w:afterAutospacing="0"/>
        <w:ind w:left="-426"/>
        <w:rPr>
          <w:rFonts w:ascii="Arial" w:hAnsi="Arial" w:cs="Arial"/>
          <w:color w:val="000000"/>
          <w:sz w:val="23"/>
          <w:szCs w:val="23"/>
          <w:u w:val="single"/>
          <w:lang w:val="el-GR"/>
        </w:rPr>
      </w:pPr>
      <w:r w:rsidRPr="009504D7">
        <w:rPr>
          <w:rFonts w:ascii="Arial" w:hAnsi="Arial" w:cs="Arial"/>
          <w:b/>
          <w:color w:val="000000"/>
          <w:sz w:val="23"/>
          <w:szCs w:val="23"/>
          <w:u w:val="single"/>
          <w:lang w:val="el-GR"/>
        </w:rPr>
        <w:t>Χρονοδιάγραμμα έργου</w:t>
      </w:r>
      <w:r w:rsidRPr="009504D7">
        <w:rPr>
          <w:rFonts w:ascii="Arial" w:hAnsi="Arial" w:cs="Arial"/>
          <w:b/>
          <w:color w:val="000000"/>
          <w:sz w:val="23"/>
          <w:szCs w:val="23"/>
          <w:lang w:val="el-GR"/>
        </w:rPr>
        <w:t>:</w:t>
      </w:r>
      <w:r w:rsidRPr="009504D7">
        <w:rPr>
          <w:rFonts w:ascii="Arial" w:hAnsi="Arial" w:cs="Arial"/>
          <w:color w:val="000000"/>
          <w:sz w:val="23"/>
          <w:szCs w:val="23"/>
          <w:lang w:val="el-GR"/>
        </w:rPr>
        <w:t xml:space="preserve">  </w:t>
      </w:r>
      <w:r w:rsidRPr="000976F2">
        <w:rPr>
          <w:rFonts w:ascii="Arial" w:hAnsi="Arial" w:cs="Arial"/>
          <w:color w:val="000000"/>
          <w:sz w:val="23"/>
          <w:szCs w:val="23"/>
          <w:lang w:val="el-GR"/>
        </w:rPr>
        <w:t>01/0</w:t>
      </w:r>
      <w:r w:rsidR="000976F2" w:rsidRPr="000976F2">
        <w:rPr>
          <w:rFonts w:ascii="Arial" w:hAnsi="Arial" w:cs="Arial"/>
          <w:color w:val="000000"/>
          <w:sz w:val="23"/>
          <w:szCs w:val="23"/>
          <w:lang w:val="el-GR"/>
        </w:rPr>
        <w:t>7</w:t>
      </w:r>
      <w:r w:rsidRPr="000976F2">
        <w:rPr>
          <w:rFonts w:ascii="Arial" w:hAnsi="Arial" w:cs="Arial"/>
          <w:color w:val="000000"/>
          <w:sz w:val="23"/>
          <w:szCs w:val="23"/>
          <w:lang w:val="el-GR"/>
        </w:rPr>
        <w:t>/2018 – 31/12/202</w:t>
      </w:r>
      <w:r w:rsidR="000976F2" w:rsidRPr="000976F2">
        <w:rPr>
          <w:rFonts w:ascii="Arial" w:hAnsi="Arial" w:cs="Arial"/>
          <w:color w:val="000000"/>
          <w:sz w:val="23"/>
          <w:szCs w:val="23"/>
          <w:lang w:val="el-GR"/>
        </w:rPr>
        <w:t>0</w:t>
      </w:r>
      <w:r w:rsidRPr="009504D7">
        <w:rPr>
          <w:rFonts w:ascii="Arial" w:hAnsi="Arial" w:cs="Arial"/>
          <w:color w:val="000000"/>
          <w:sz w:val="23"/>
          <w:szCs w:val="23"/>
          <w:lang w:val="el-GR"/>
        </w:rPr>
        <w:br/>
      </w:r>
    </w:p>
    <w:p w14:paraId="1E6BA93D" w14:textId="3EB755E7" w:rsidR="00001704" w:rsidRPr="009504D7" w:rsidRDefault="00001704" w:rsidP="00007C22">
      <w:pPr>
        <w:pStyle w:val="NormalWeb"/>
        <w:shd w:val="clear" w:color="auto" w:fill="FFFFFF"/>
        <w:spacing w:before="0" w:beforeAutospacing="0" w:after="0" w:afterAutospacing="0"/>
        <w:ind w:left="-426"/>
        <w:rPr>
          <w:rFonts w:ascii="Arial" w:hAnsi="Arial" w:cs="Arial"/>
          <w:color w:val="000000"/>
          <w:sz w:val="23"/>
          <w:szCs w:val="23"/>
          <w:lang w:val="el-GR"/>
        </w:rPr>
      </w:pPr>
      <w:r w:rsidRPr="009504D7">
        <w:rPr>
          <w:rFonts w:ascii="Arial" w:hAnsi="Arial" w:cs="Arial"/>
          <w:b/>
          <w:color w:val="000000"/>
          <w:sz w:val="23"/>
          <w:szCs w:val="23"/>
          <w:u w:val="single"/>
          <w:lang w:val="el-GR"/>
        </w:rPr>
        <w:t>Προϋπολογισμός έργου</w:t>
      </w:r>
      <w:r w:rsidRPr="009504D7">
        <w:rPr>
          <w:rFonts w:ascii="Arial" w:hAnsi="Arial" w:cs="Arial"/>
          <w:b/>
          <w:color w:val="000000"/>
          <w:sz w:val="23"/>
          <w:szCs w:val="23"/>
          <w:lang w:val="el-GR"/>
        </w:rPr>
        <w:t xml:space="preserve">: </w:t>
      </w:r>
      <w:r w:rsidRPr="009504D7">
        <w:rPr>
          <w:rFonts w:ascii="Arial" w:hAnsi="Arial" w:cs="Arial"/>
          <w:color w:val="000000"/>
          <w:sz w:val="23"/>
          <w:szCs w:val="23"/>
          <w:lang w:val="el-GR"/>
        </w:rPr>
        <w:t xml:space="preserve"> </w:t>
      </w:r>
      <w:r w:rsidR="008C36F4">
        <w:rPr>
          <w:rFonts w:ascii="Verdana" w:hAnsi="Verdana" w:cs="Arial"/>
          <w:color w:val="000000"/>
          <w:sz w:val="23"/>
          <w:szCs w:val="23"/>
          <w:lang w:val="el-GR"/>
        </w:rPr>
        <w:t>€</w:t>
      </w:r>
      <w:r w:rsidR="008C36F4">
        <w:rPr>
          <w:rFonts w:ascii="Arial" w:hAnsi="Arial" w:cs="Arial"/>
          <w:color w:val="000000"/>
          <w:sz w:val="23"/>
          <w:szCs w:val="23"/>
          <w:lang w:val="el-GR"/>
        </w:rPr>
        <w:t>1.836.120</w:t>
      </w:r>
    </w:p>
    <w:p w14:paraId="23484DCC" w14:textId="77777777" w:rsidR="009504D7" w:rsidRPr="009504D7" w:rsidRDefault="00001704" w:rsidP="00007C22">
      <w:pPr>
        <w:tabs>
          <w:tab w:val="left" w:pos="8931"/>
          <w:tab w:val="left" w:pos="9270"/>
        </w:tabs>
        <w:ind w:left="-426" w:right="-476"/>
        <w:contextualSpacing/>
        <w:jc w:val="both"/>
        <w:rPr>
          <w:rFonts w:ascii="Arial" w:hAnsi="Arial" w:cs="Arial"/>
          <w:b/>
          <w:sz w:val="24"/>
          <w:szCs w:val="24"/>
        </w:rPr>
      </w:pPr>
      <w:r w:rsidRPr="00F869FA">
        <w:rPr>
          <w:rFonts w:ascii="Arial" w:hAnsi="Arial" w:cs="Arial"/>
          <w:bCs/>
          <w:color w:val="000000"/>
          <w:sz w:val="24"/>
          <w:szCs w:val="24"/>
        </w:rPr>
        <w:t xml:space="preserve">                                                                                                                                                                                                                                                                                                                           </w:t>
      </w:r>
    </w:p>
    <w:p w14:paraId="27DD4D46" w14:textId="77777777" w:rsidR="00007C22" w:rsidRPr="003232EE" w:rsidRDefault="009504D7" w:rsidP="00007C22">
      <w:pPr>
        <w:tabs>
          <w:tab w:val="left" w:pos="8312"/>
          <w:tab w:val="left" w:pos="9270"/>
        </w:tabs>
        <w:ind w:left="-426" w:right="56"/>
        <w:jc w:val="both"/>
        <w:rPr>
          <w:rFonts w:ascii="Arial" w:hAnsi="Arial" w:cs="Arial"/>
          <w:noProof/>
          <w:sz w:val="23"/>
          <w:szCs w:val="23"/>
        </w:rPr>
      </w:pPr>
      <w:r>
        <w:rPr>
          <w:rFonts w:ascii="Arial" w:hAnsi="Arial" w:cs="Arial"/>
          <w:b/>
          <w:noProof/>
          <w:sz w:val="23"/>
          <w:szCs w:val="23"/>
          <w:u w:val="single"/>
        </w:rPr>
        <w:t>Στόχος:</w:t>
      </w:r>
      <w:r>
        <w:rPr>
          <w:rFonts w:ascii="Arial" w:hAnsi="Arial" w:cs="Arial"/>
          <w:noProof/>
          <w:sz w:val="23"/>
          <w:szCs w:val="23"/>
        </w:rPr>
        <w:t xml:space="preserve"> </w:t>
      </w:r>
    </w:p>
    <w:p w14:paraId="6FEA38D0" w14:textId="270C0FBF" w:rsidR="00001704" w:rsidRPr="009504D7" w:rsidRDefault="00001704" w:rsidP="00007C22">
      <w:pPr>
        <w:tabs>
          <w:tab w:val="left" w:pos="8312"/>
          <w:tab w:val="left" w:pos="9270"/>
        </w:tabs>
        <w:ind w:left="-426" w:right="56"/>
        <w:jc w:val="both"/>
        <w:rPr>
          <w:rFonts w:ascii="Arial" w:hAnsi="Arial" w:cs="Arial"/>
          <w:bCs/>
          <w:sz w:val="23"/>
          <w:szCs w:val="23"/>
        </w:rPr>
      </w:pPr>
      <w:r w:rsidRPr="009504D7">
        <w:rPr>
          <w:rFonts w:ascii="Arial" w:hAnsi="Arial" w:cs="Arial"/>
          <w:noProof/>
          <w:sz w:val="23"/>
          <w:szCs w:val="23"/>
        </w:rPr>
        <w:t xml:space="preserve">Στόχος του έργου </w:t>
      </w:r>
      <w:r w:rsidRPr="009504D7">
        <w:rPr>
          <w:rFonts w:ascii="Arial" w:hAnsi="Arial" w:cs="Arial"/>
          <w:b/>
          <w:bCs/>
          <w:sz w:val="23"/>
          <w:szCs w:val="23"/>
        </w:rPr>
        <w:t xml:space="preserve">CY/2019/ISF/SO5.NO1.1/2 </w:t>
      </w:r>
      <w:r w:rsidRPr="009504D7">
        <w:rPr>
          <w:rFonts w:ascii="Arial" w:hAnsi="Arial" w:cs="Arial"/>
          <w:bCs/>
          <w:sz w:val="23"/>
          <w:szCs w:val="23"/>
        </w:rPr>
        <w:t>είναι η ενίσχυση των επιχειρησιακών ικανοτήτων των κρατών μελών για την αποτελεσματική πρόληψη και καταπολέμηση της εγκληματικότητας, η αύξηση της ενημέρωσης και η ενίσχυση της ευαισθητοποίησης του κοινού για τα διασυνοριακά εγκλήματα</w:t>
      </w:r>
      <w:r w:rsidR="00582110">
        <w:rPr>
          <w:rFonts w:ascii="Arial" w:hAnsi="Arial" w:cs="Arial"/>
          <w:bCs/>
          <w:sz w:val="23"/>
          <w:szCs w:val="23"/>
        </w:rPr>
        <w:t>.</w:t>
      </w:r>
    </w:p>
    <w:p w14:paraId="07928139" w14:textId="7B78A050" w:rsidR="00001704" w:rsidRPr="009504D7" w:rsidRDefault="00001704" w:rsidP="00007C22">
      <w:pPr>
        <w:tabs>
          <w:tab w:val="left" w:pos="8312"/>
          <w:tab w:val="left" w:pos="9270"/>
        </w:tabs>
        <w:ind w:left="-426" w:right="56"/>
        <w:jc w:val="both"/>
        <w:rPr>
          <w:rFonts w:ascii="Arial" w:hAnsi="Arial" w:cs="Arial"/>
          <w:bCs/>
          <w:color w:val="000000"/>
          <w:sz w:val="23"/>
          <w:szCs w:val="23"/>
        </w:rPr>
      </w:pPr>
      <w:r w:rsidRPr="009504D7">
        <w:rPr>
          <w:rFonts w:ascii="Arial" w:hAnsi="Arial" w:cs="Arial"/>
          <w:bCs/>
          <w:color w:val="000000"/>
          <w:sz w:val="23"/>
          <w:szCs w:val="23"/>
        </w:rPr>
        <w:t xml:space="preserve">Ενδεικτικά, κατά τη διάρκεια διεξαγωγής του έργου </w:t>
      </w:r>
      <w:r w:rsidR="00377C09">
        <w:rPr>
          <w:rFonts w:ascii="Arial" w:hAnsi="Arial" w:cs="Arial"/>
          <w:bCs/>
          <w:color w:val="000000"/>
          <w:sz w:val="23"/>
          <w:szCs w:val="23"/>
        </w:rPr>
        <w:t>πραγματοποιήθηκαν ανάμεσα σε άλλα,</w:t>
      </w:r>
      <w:r w:rsidR="007867AD">
        <w:rPr>
          <w:rFonts w:ascii="Arial" w:hAnsi="Arial" w:cs="Arial"/>
          <w:bCs/>
          <w:color w:val="000000"/>
          <w:sz w:val="23"/>
          <w:szCs w:val="23"/>
        </w:rPr>
        <w:t xml:space="preserve"> </w:t>
      </w:r>
      <w:r w:rsidRPr="009504D7">
        <w:rPr>
          <w:rFonts w:ascii="Arial" w:hAnsi="Arial" w:cs="Arial"/>
          <w:bCs/>
          <w:color w:val="000000"/>
          <w:sz w:val="23"/>
          <w:szCs w:val="23"/>
        </w:rPr>
        <w:t>οι ακόλουθες δράσεις:</w:t>
      </w:r>
    </w:p>
    <w:p w14:paraId="1A740C59" w14:textId="77777777" w:rsidR="00001704" w:rsidRPr="009504D7" w:rsidRDefault="00001704" w:rsidP="00007C22">
      <w:pPr>
        <w:tabs>
          <w:tab w:val="left" w:pos="8312"/>
          <w:tab w:val="left" w:pos="9270"/>
        </w:tabs>
        <w:ind w:left="-426" w:right="56"/>
        <w:jc w:val="both"/>
        <w:rPr>
          <w:rFonts w:ascii="Arial" w:hAnsi="Arial" w:cs="Arial"/>
          <w:bCs/>
          <w:color w:val="000000"/>
          <w:sz w:val="23"/>
          <w:szCs w:val="23"/>
        </w:rPr>
      </w:pPr>
      <w:r w:rsidRPr="009504D7">
        <w:rPr>
          <w:rFonts w:ascii="Arial" w:hAnsi="Arial" w:cs="Arial"/>
          <w:bCs/>
          <w:color w:val="000000"/>
          <w:sz w:val="23"/>
          <w:szCs w:val="23"/>
        </w:rPr>
        <w:t>1) Αγορά εξειδικευμένου εξοπλισμού/ λογισμικών προγραμμάτων για κάλυψη των αναγκών του Γραφείου Καταπολέμησης Ηλεκτρονικού Εγκλήματος και της Υπηρεσίας Καταπολέμησης Ναρκωτικών, με σκοπό την ενίσχυση των επιχειρησιακών ικανοτήτων των μελών για την καταπολέμηση του ηλεκτρονικού εγκλήματος και της διακίνησης ναρκωτικών</w:t>
      </w:r>
      <w:r w:rsidR="005D735A">
        <w:rPr>
          <w:rFonts w:ascii="Arial" w:hAnsi="Arial" w:cs="Arial"/>
          <w:bCs/>
          <w:color w:val="000000"/>
          <w:sz w:val="23"/>
          <w:szCs w:val="23"/>
        </w:rPr>
        <w:t>.</w:t>
      </w:r>
    </w:p>
    <w:p w14:paraId="710A855A" w14:textId="1C321815" w:rsidR="00001704" w:rsidRPr="009504D7" w:rsidRDefault="00001704" w:rsidP="00007C22">
      <w:pPr>
        <w:tabs>
          <w:tab w:val="left" w:pos="8312"/>
          <w:tab w:val="left" w:pos="9270"/>
        </w:tabs>
        <w:ind w:left="-426" w:right="56"/>
        <w:jc w:val="both"/>
        <w:rPr>
          <w:rFonts w:ascii="Arial" w:hAnsi="Arial" w:cs="Arial"/>
          <w:bCs/>
          <w:color w:val="000000"/>
          <w:sz w:val="23"/>
          <w:szCs w:val="23"/>
        </w:rPr>
      </w:pPr>
      <w:r w:rsidRPr="009504D7">
        <w:rPr>
          <w:rFonts w:ascii="Arial" w:hAnsi="Arial" w:cs="Arial"/>
          <w:bCs/>
          <w:color w:val="000000"/>
          <w:sz w:val="23"/>
          <w:szCs w:val="23"/>
        </w:rPr>
        <w:t xml:space="preserve">2) Αγορά </w:t>
      </w:r>
      <w:r w:rsidR="00512933">
        <w:rPr>
          <w:rFonts w:ascii="Arial" w:hAnsi="Arial" w:cs="Arial"/>
          <w:bCs/>
          <w:color w:val="000000"/>
          <w:sz w:val="23"/>
          <w:szCs w:val="23"/>
        </w:rPr>
        <w:t xml:space="preserve">δύο (2) </w:t>
      </w:r>
      <w:r w:rsidRPr="009504D7">
        <w:rPr>
          <w:rFonts w:ascii="Arial" w:hAnsi="Arial" w:cs="Arial"/>
          <w:bCs/>
          <w:color w:val="000000"/>
          <w:sz w:val="23"/>
          <w:szCs w:val="23"/>
        </w:rPr>
        <w:t>Μηχανοκίνητων Μονάδων Διαφ</w:t>
      </w:r>
      <w:r w:rsidR="005D735A">
        <w:rPr>
          <w:rFonts w:ascii="Arial" w:hAnsi="Arial" w:cs="Arial"/>
          <w:bCs/>
          <w:color w:val="000000"/>
          <w:sz w:val="23"/>
          <w:szCs w:val="23"/>
        </w:rPr>
        <w:t xml:space="preserve">ώτισης </w:t>
      </w:r>
      <w:r w:rsidRPr="009504D7">
        <w:rPr>
          <w:rFonts w:ascii="Arial" w:hAnsi="Arial" w:cs="Arial"/>
          <w:bCs/>
          <w:color w:val="000000"/>
          <w:sz w:val="23"/>
          <w:szCs w:val="23"/>
        </w:rPr>
        <w:t xml:space="preserve">για τις ανάγκες του Γραφείου Πρόληψης για διαφώτιση του κοινού σε θέματα πρόληψης σοβαρού εγκλήματος, συλλογής πληροφοριών για ριζοσπαστικοποίηση, καθώς και ενημέρωση του κοινού για εγκλήματα εμπορίας προσώπων και ηλεκτρονικού εγκλήματος. </w:t>
      </w:r>
    </w:p>
    <w:p w14:paraId="1E657373" w14:textId="6126825E" w:rsidR="00007C22" w:rsidRPr="003232EE" w:rsidRDefault="000B3DB3" w:rsidP="00007C22">
      <w:pPr>
        <w:tabs>
          <w:tab w:val="left" w:pos="8312"/>
          <w:tab w:val="left" w:pos="9270"/>
        </w:tabs>
        <w:ind w:left="-426" w:right="56"/>
        <w:jc w:val="both"/>
        <w:rPr>
          <w:rFonts w:ascii="Arial" w:hAnsi="Arial" w:cs="Arial"/>
          <w:bCs/>
          <w:color w:val="000000"/>
          <w:sz w:val="23"/>
          <w:szCs w:val="23"/>
        </w:rPr>
      </w:pPr>
      <w:r>
        <w:rPr>
          <w:rFonts w:ascii="Arial" w:hAnsi="Arial" w:cs="Arial"/>
          <w:bCs/>
          <w:color w:val="000000"/>
          <w:sz w:val="23"/>
          <w:szCs w:val="23"/>
        </w:rPr>
        <w:t>3</w:t>
      </w:r>
      <w:r w:rsidR="00001704" w:rsidRPr="009504D7">
        <w:rPr>
          <w:rFonts w:ascii="Arial" w:hAnsi="Arial" w:cs="Arial"/>
          <w:bCs/>
          <w:color w:val="000000"/>
          <w:sz w:val="23"/>
          <w:szCs w:val="23"/>
        </w:rPr>
        <w:t>) Διαμόρφωση μηχανοκίνητων οχημάτων για την διεξαγωγή επιχειρήσεων</w:t>
      </w:r>
      <w:r w:rsidR="00E124D6">
        <w:rPr>
          <w:rFonts w:ascii="Arial" w:hAnsi="Arial" w:cs="Arial"/>
          <w:bCs/>
          <w:color w:val="000000"/>
          <w:sz w:val="23"/>
          <w:szCs w:val="23"/>
        </w:rPr>
        <w:t xml:space="preserve"> για </w:t>
      </w:r>
      <w:r w:rsidR="00001704" w:rsidRPr="009504D7">
        <w:rPr>
          <w:rFonts w:ascii="Arial" w:hAnsi="Arial" w:cs="Arial"/>
          <w:bCs/>
          <w:color w:val="000000"/>
          <w:sz w:val="23"/>
          <w:szCs w:val="23"/>
        </w:rPr>
        <w:t xml:space="preserve">τις ανάγκες της ΥΚΑΝ. </w:t>
      </w:r>
    </w:p>
    <w:p w14:paraId="76F04DEE" w14:textId="047A7DE9" w:rsidR="00001704" w:rsidRPr="009504D7" w:rsidRDefault="009417C6" w:rsidP="00007C22">
      <w:pPr>
        <w:tabs>
          <w:tab w:val="left" w:pos="8312"/>
          <w:tab w:val="left" w:pos="9270"/>
        </w:tabs>
        <w:ind w:left="-426" w:right="56"/>
        <w:jc w:val="both"/>
        <w:rPr>
          <w:rFonts w:ascii="Arial" w:hAnsi="Arial" w:cs="Arial"/>
          <w:bCs/>
          <w:color w:val="000000"/>
          <w:sz w:val="23"/>
          <w:szCs w:val="23"/>
        </w:rPr>
      </w:pPr>
      <w:r>
        <w:rPr>
          <w:rFonts w:ascii="Arial" w:hAnsi="Arial" w:cs="Arial"/>
          <w:bCs/>
          <w:color w:val="000000"/>
          <w:sz w:val="23"/>
          <w:szCs w:val="23"/>
        </w:rPr>
        <w:t>4</w:t>
      </w:r>
      <w:r w:rsidR="00001704" w:rsidRPr="009504D7">
        <w:rPr>
          <w:rFonts w:ascii="Arial" w:hAnsi="Arial" w:cs="Arial"/>
          <w:bCs/>
          <w:color w:val="000000"/>
          <w:sz w:val="23"/>
          <w:szCs w:val="23"/>
        </w:rPr>
        <w:t xml:space="preserve">) Διεξαγωγή ενημερωτικών </w:t>
      </w:r>
      <w:r w:rsidR="003A051B">
        <w:rPr>
          <w:rFonts w:ascii="Arial" w:hAnsi="Arial" w:cs="Arial"/>
          <w:bCs/>
          <w:color w:val="000000"/>
          <w:sz w:val="23"/>
          <w:szCs w:val="23"/>
        </w:rPr>
        <w:t xml:space="preserve">δράσεων </w:t>
      </w:r>
      <w:r w:rsidR="00001704" w:rsidRPr="009504D7">
        <w:rPr>
          <w:rFonts w:ascii="Arial" w:hAnsi="Arial" w:cs="Arial"/>
          <w:bCs/>
          <w:color w:val="000000"/>
          <w:sz w:val="23"/>
          <w:szCs w:val="23"/>
        </w:rPr>
        <w:t>από την Υπηρεσία Καταπολέμησης Ναρκωτικών, το Γραφείο Πρόληψης και το Γραφείο Καταπολέμησης Ηλεκτρονικού Εγκλήματος για</w:t>
      </w:r>
      <w:r w:rsidR="003A051B">
        <w:rPr>
          <w:rFonts w:ascii="Arial" w:hAnsi="Arial" w:cs="Arial"/>
          <w:bCs/>
          <w:color w:val="000000"/>
          <w:sz w:val="23"/>
          <w:szCs w:val="23"/>
        </w:rPr>
        <w:t xml:space="preserve"> αύξηση της </w:t>
      </w:r>
      <w:r w:rsidR="00001704" w:rsidRPr="009504D7">
        <w:rPr>
          <w:rFonts w:ascii="Arial" w:hAnsi="Arial" w:cs="Arial"/>
          <w:bCs/>
          <w:color w:val="000000"/>
          <w:sz w:val="23"/>
          <w:szCs w:val="23"/>
        </w:rPr>
        <w:t>ενημέρωση</w:t>
      </w:r>
      <w:r w:rsidR="003A051B">
        <w:rPr>
          <w:rFonts w:ascii="Arial" w:hAnsi="Arial" w:cs="Arial"/>
          <w:bCs/>
          <w:color w:val="000000"/>
          <w:sz w:val="23"/>
          <w:szCs w:val="23"/>
        </w:rPr>
        <w:t>ς</w:t>
      </w:r>
      <w:r w:rsidR="00001704" w:rsidRPr="009504D7">
        <w:rPr>
          <w:rFonts w:ascii="Arial" w:hAnsi="Arial" w:cs="Arial"/>
          <w:bCs/>
          <w:color w:val="000000"/>
          <w:sz w:val="23"/>
          <w:szCs w:val="23"/>
        </w:rPr>
        <w:t xml:space="preserve"> και ενίσχυση της ευαισθητοποίησης</w:t>
      </w:r>
      <w:r w:rsidR="003A051B" w:rsidRPr="003A051B">
        <w:rPr>
          <w:rFonts w:ascii="Arial" w:hAnsi="Arial" w:cs="Arial"/>
          <w:bCs/>
          <w:color w:val="000000"/>
          <w:sz w:val="23"/>
          <w:szCs w:val="23"/>
        </w:rPr>
        <w:t xml:space="preserve"> </w:t>
      </w:r>
      <w:r w:rsidR="00001704" w:rsidRPr="009504D7">
        <w:rPr>
          <w:rFonts w:ascii="Arial" w:hAnsi="Arial" w:cs="Arial"/>
          <w:bCs/>
          <w:color w:val="000000"/>
          <w:sz w:val="23"/>
          <w:szCs w:val="23"/>
        </w:rPr>
        <w:t>του κοινού.</w:t>
      </w:r>
    </w:p>
    <w:p w14:paraId="70DB01DA" w14:textId="77777777" w:rsidR="00001704" w:rsidRPr="009504D7" w:rsidRDefault="00001704" w:rsidP="00007C22">
      <w:pPr>
        <w:pStyle w:val="NormalWeb"/>
        <w:shd w:val="clear" w:color="auto" w:fill="FFFFFF"/>
        <w:spacing w:before="0" w:beforeAutospacing="0" w:after="0" w:afterAutospacing="0"/>
        <w:ind w:left="-426"/>
        <w:jc w:val="both"/>
        <w:rPr>
          <w:rFonts w:ascii="Arial" w:hAnsi="Arial" w:cs="Arial"/>
          <w:b/>
          <w:bCs/>
          <w:color w:val="000000"/>
          <w:sz w:val="23"/>
          <w:szCs w:val="23"/>
          <w:lang w:val="el-GR"/>
        </w:rPr>
      </w:pPr>
    </w:p>
    <w:p w14:paraId="1CE30BFF" w14:textId="39D63F6D" w:rsidR="00001704" w:rsidRPr="009504D7" w:rsidRDefault="00001704" w:rsidP="00007C22">
      <w:pPr>
        <w:pStyle w:val="NormalWeb"/>
        <w:shd w:val="clear" w:color="auto" w:fill="FFFFFF"/>
        <w:spacing w:before="0" w:beforeAutospacing="0" w:after="0" w:afterAutospacing="0"/>
        <w:ind w:left="-426"/>
        <w:jc w:val="both"/>
        <w:rPr>
          <w:rFonts w:ascii="Arial" w:hAnsi="Arial" w:cs="Arial"/>
          <w:color w:val="000000"/>
          <w:sz w:val="23"/>
          <w:szCs w:val="23"/>
          <w:lang w:val="el-GR"/>
        </w:rPr>
      </w:pPr>
      <w:r w:rsidRPr="009504D7">
        <w:rPr>
          <w:rFonts w:ascii="Arial" w:hAnsi="Arial" w:cs="Arial"/>
          <w:b/>
          <w:bCs/>
          <w:color w:val="000000"/>
          <w:sz w:val="23"/>
          <w:szCs w:val="23"/>
          <w:lang w:val="el-GR"/>
        </w:rPr>
        <w:t xml:space="preserve">Το έργο συγχρηματοδοτείται κατά </w:t>
      </w:r>
      <w:r w:rsidR="00512933" w:rsidRPr="00512933">
        <w:rPr>
          <w:rFonts w:ascii="Arial" w:hAnsi="Arial" w:cs="Arial"/>
          <w:b/>
          <w:bCs/>
          <w:color w:val="000000"/>
          <w:sz w:val="23"/>
          <w:szCs w:val="23"/>
          <w:lang w:val="el-GR"/>
        </w:rPr>
        <w:t>75</w:t>
      </w:r>
      <w:r w:rsidRPr="009504D7">
        <w:rPr>
          <w:rFonts w:ascii="Arial" w:hAnsi="Arial" w:cs="Arial"/>
          <w:b/>
          <w:bCs/>
          <w:color w:val="000000"/>
          <w:sz w:val="23"/>
          <w:szCs w:val="23"/>
          <w:lang w:val="el-GR"/>
        </w:rPr>
        <w:t xml:space="preserve">% από το Ταμείο Εσωτερικής Ασφάλειας της ΕΕ και κατά </w:t>
      </w:r>
      <w:r w:rsidR="00512933" w:rsidRPr="00512933">
        <w:rPr>
          <w:rFonts w:ascii="Arial" w:hAnsi="Arial" w:cs="Arial"/>
          <w:b/>
          <w:bCs/>
          <w:color w:val="000000"/>
          <w:sz w:val="23"/>
          <w:szCs w:val="23"/>
          <w:lang w:val="el-GR"/>
        </w:rPr>
        <w:t>25</w:t>
      </w:r>
      <w:r w:rsidRPr="009504D7">
        <w:rPr>
          <w:rFonts w:ascii="Arial" w:hAnsi="Arial" w:cs="Arial"/>
          <w:b/>
          <w:bCs/>
          <w:color w:val="000000"/>
          <w:sz w:val="23"/>
          <w:szCs w:val="23"/>
          <w:lang w:val="el-GR"/>
        </w:rPr>
        <w:t>% από την Κυπριακή Δημοκρατία.</w:t>
      </w:r>
    </w:p>
    <w:p w14:paraId="4D4FFC98" w14:textId="77777777" w:rsidR="00001704" w:rsidRPr="009504D7" w:rsidRDefault="00001704" w:rsidP="00007C22">
      <w:pPr>
        <w:tabs>
          <w:tab w:val="left" w:pos="8312"/>
          <w:tab w:val="left" w:pos="9270"/>
        </w:tabs>
        <w:ind w:left="-426" w:right="-477"/>
        <w:jc w:val="both"/>
        <w:rPr>
          <w:rFonts w:ascii="Arial" w:hAnsi="Arial" w:cs="Arial"/>
          <w:bCs/>
          <w:color w:val="000000"/>
          <w:sz w:val="23"/>
          <w:szCs w:val="23"/>
        </w:rPr>
      </w:pPr>
    </w:p>
    <w:p w14:paraId="109A2D96" w14:textId="77777777" w:rsidR="00B76FDF" w:rsidRPr="009504D7" w:rsidRDefault="00B76FDF" w:rsidP="00007C22">
      <w:pPr>
        <w:tabs>
          <w:tab w:val="left" w:pos="9072"/>
        </w:tabs>
        <w:ind w:left="-426" w:right="-619"/>
        <w:jc w:val="both"/>
        <w:rPr>
          <w:rFonts w:ascii="Arial" w:hAnsi="Arial" w:cs="Arial"/>
          <w:noProof/>
          <w:sz w:val="23"/>
          <w:szCs w:val="23"/>
          <w:lang w:eastAsia="el-GR"/>
        </w:rPr>
      </w:pPr>
    </w:p>
    <w:p w14:paraId="05D38938" w14:textId="77777777" w:rsidR="00F869FA" w:rsidRPr="009504D7" w:rsidRDefault="00F869FA" w:rsidP="00B76FDF">
      <w:pPr>
        <w:rPr>
          <w:rFonts w:ascii="Arial" w:hAnsi="Arial" w:cs="Arial"/>
          <w:sz w:val="23"/>
          <w:szCs w:val="23"/>
        </w:rPr>
      </w:pPr>
    </w:p>
    <w:sectPr w:rsidR="00F869FA" w:rsidRPr="009504D7" w:rsidSect="00007C22">
      <w:headerReference w:type="default" r:id="rId13"/>
      <w:pgSz w:w="11906" w:h="16838"/>
      <w:pgMar w:top="993" w:right="1133" w:bottom="993" w:left="1797" w:header="13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6A2881" w14:textId="77777777" w:rsidR="00A03EC7" w:rsidRDefault="00A03EC7" w:rsidP="008B04AB">
      <w:pPr>
        <w:spacing w:after="0" w:line="240" w:lineRule="auto"/>
      </w:pPr>
      <w:r>
        <w:separator/>
      </w:r>
    </w:p>
  </w:endnote>
  <w:endnote w:type="continuationSeparator" w:id="0">
    <w:p w14:paraId="63888057" w14:textId="77777777" w:rsidR="00A03EC7" w:rsidRDefault="00A03EC7" w:rsidP="008B0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84E511" w14:textId="77777777" w:rsidR="00A03EC7" w:rsidRDefault="00A03EC7" w:rsidP="008B04AB">
      <w:pPr>
        <w:spacing w:after="0" w:line="240" w:lineRule="auto"/>
      </w:pPr>
      <w:r>
        <w:separator/>
      </w:r>
    </w:p>
  </w:footnote>
  <w:footnote w:type="continuationSeparator" w:id="0">
    <w:p w14:paraId="456C9D17" w14:textId="77777777" w:rsidR="00A03EC7" w:rsidRDefault="00A03EC7" w:rsidP="008B04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67BED0" w14:textId="77777777" w:rsidR="00FC5086" w:rsidRDefault="00FC5086">
    <w:pPr>
      <w:pStyle w:val="Header"/>
      <w:rPr>
        <w:b/>
        <w:sz w:val="24"/>
        <w:szCs w:val="24"/>
      </w:rPr>
    </w:pPr>
  </w:p>
  <w:p w14:paraId="4A10215B" w14:textId="77777777" w:rsidR="00FC5086" w:rsidRDefault="00FC5086" w:rsidP="00166A5B">
    <w:pPr>
      <w:pStyle w:val="Header"/>
      <w:jc w:val="center"/>
      <w:rPr>
        <w:b/>
        <w:sz w:val="24"/>
        <w:szCs w:val="24"/>
      </w:rPr>
    </w:pPr>
    <w:r w:rsidRPr="008B04AB">
      <w:rPr>
        <w:b/>
        <w:sz w:val="24"/>
        <w:szCs w:val="24"/>
      </w:rPr>
      <w:t xml:space="preserve">Η ΔΡΑΣΗ ΣΥΓΧΡΗΜΑΤΟΔΟΤΕΙΤΑΙ ΑΠΟ ΤΟ </w:t>
    </w:r>
    <w:r>
      <w:rPr>
        <w:b/>
        <w:sz w:val="24"/>
        <w:szCs w:val="24"/>
      </w:rPr>
      <w:t xml:space="preserve">ΤΑΜΕΙΟ ΕΣΩΤΕΡΙΚΗΣ ΑΣΦΑΛΕΙΑΣ </w:t>
    </w:r>
  </w:p>
  <w:p w14:paraId="67DC7A32" w14:textId="77777777" w:rsidR="00FC5086" w:rsidRPr="008B04AB" w:rsidRDefault="00FC5086" w:rsidP="00166A5B">
    <w:pPr>
      <w:pStyle w:val="Header"/>
      <w:jc w:val="center"/>
      <w:rPr>
        <w:b/>
        <w:sz w:val="24"/>
        <w:szCs w:val="24"/>
      </w:rPr>
    </w:pPr>
    <w:r>
      <w:rPr>
        <w:b/>
        <w:sz w:val="24"/>
        <w:szCs w:val="24"/>
      </w:rPr>
      <w:t>ΤΟΜΕΑΣ ΑΣΤΥΝΟΜΙΚΗΣ ΣΥΝΕΡΓΑΣΙΑΣ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6719C"/>
    <w:multiLevelType w:val="hybridMultilevel"/>
    <w:tmpl w:val="1F80BC2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5314C58"/>
    <w:multiLevelType w:val="hybridMultilevel"/>
    <w:tmpl w:val="6E22685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C0420DF"/>
    <w:multiLevelType w:val="hybridMultilevel"/>
    <w:tmpl w:val="A3906C92"/>
    <w:lvl w:ilvl="0" w:tplc="76D2D0AA">
      <w:start w:val="1"/>
      <w:numFmt w:val="decimal"/>
      <w:lvlText w:val="%1)"/>
      <w:lvlJc w:val="left"/>
      <w:pPr>
        <w:ind w:left="-207" w:hanging="360"/>
      </w:pPr>
      <w:rPr>
        <w:rFonts w:hint="default"/>
      </w:rPr>
    </w:lvl>
    <w:lvl w:ilvl="1" w:tplc="04080019" w:tentative="1">
      <w:start w:val="1"/>
      <w:numFmt w:val="lowerLetter"/>
      <w:lvlText w:val="%2."/>
      <w:lvlJc w:val="left"/>
      <w:pPr>
        <w:ind w:left="513" w:hanging="360"/>
      </w:pPr>
    </w:lvl>
    <w:lvl w:ilvl="2" w:tplc="0408001B" w:tentative="1">
      <w:start w:val="1"/>
      <w:numFmt w:val="lowerRoman"/>
      <w:lvlText w:val="%3."/>
      <w:lvlJc w:val="right"/>
      <w:pPr>
        <w:ind w:left="1233" w:hanging="180"/>
      </w:pPr>
    </w:lvl>
    <w:lvl w:ilvl="3" w:tplc="0408000F" w:tentative="1">
      <w:start w:val="1"/>
      <w:numFmt w:val="decimal"/>
      <w:lvlText w:val="%4."/>
      <w:lvlJc w:val="left"/>
      <w:pPr>
        <w:ind w:left="1953" w:hanging="360"/>
      </w:pPr>
    </w:lvl>
    <w:lvl w:ilvl="4" w:tplc="04080019" w:tentative="1">
      <w:start w:val="1"/>
      <w:numFmt w:val="lowerLetter"/>
      <w:lvlText w:val="%5."/>
      <w:lvlJc w:val="left"/>
      <w:pPr>
        <w:ind w:left="2673" w:hanging="360"/>
      </w:pPr>
    </w:lvl>
    <w:lvl w:ilvl="5" w:tplc="0408001B" w:tentative="1">
      <w:start w:val="1"/>
      <w:numFmt w:val="lowerRoman"/>
      <w:lvlText w:val="%6."/>
      <w:lvlJc w:val="right"/>
      <w:pPr>
        <w:ind w:left="3393" w:hanging="180"/>
      </w:pPr>
    </w:lvl>
    <w:lvl w:ilvl="6" w:tplc="0408000F" w:tentative="1">
      <w:start w:val="1"/>
      <w:numFmt w:val="decimal"/>
      <w:lvlText w:val="%7."/>
      <w:lvlJc w:val="left"/>
      <w:pPr>
        <w:ind w:left="4113" w:hanging="360"/>
      </w:pPr>
    </w:lvl>
    <w:lvl w:ilvl="7" w:tplc="04080019" w:tentative="1">
      <w:start w:val="1"/>
      <w:numFmt w:val="lowerLetter"/>
      <w:lvlText w:val="%8."/>
      <w:lvlJc w:val="left"/>
      <w:pPr>
        <w:ind w:left="4833" w:hanging="360"/>
      </w:pPr>
    </w:lvl>
    <w:lvl w:ilvl="8" w:tplc="0408001B" w:tentative="1">
      <w:start w:val="1"/>
      <w:numFmt w:val="lowerRoman"/>
      <w:lvlText w:val="%9."/>
      <w:lvlJc w:val="right"/>
      <w:pPr>
        <w:ind w:left="5553" w:hanging="180"/>
      </w:pPr>
    </w:lvl>
  </w:abstractNum>
  <w:abstractNum w:abstractNumId="3" w15:restartNumberingAfterBreak="0">
    <w:nsid w:val="0E532B38"/>
    <w:multiLevelType w:val="hybridMultilevel"/>
    <w:tmpl w:val="2934110E"/>
    <w:lvl w:ilvl="0" w:tplc="9C8E5F46">
      <w:start w:val="1"/>
      <w:numFmt w:val="decimal"/>
      <w:lvlText w:val="%1)"/>
      <w:lvlJc w:val="left"/>
      <w:pPr>
        <w:ind w:left="360" w:hanging="360"/>
      </w:pPr>
      <w:rPr>
        <w:rFonts w:ascii="Arial" w:eastAsia="Calibri" w:hAnsi="Arial" w:cs="Arial"/>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 w15:restartNumberingAfterBreak="0">
    <w:nsid w:val="140417D2"/>
    <w:multiLevelType w:val="hybridMultilevel"/>
    <w:tmpl w:val="4D9831A4"/>
    <w:lvl w:ilvl="0" w:tplc="A670AD84">
      <w:start w:val="1"/>
      <w:numFmt w:val="decimal"/>
      <w:lvlText w:val="%1)"/>
      <w:lvlJc w:val="left"/>
      <w:pPr>
        <w:ind w:left="-207" w:hanging="360"/>
      </w:pPr>
      <w:rPr>
        <w:rFonts w:hint="default"/>
      </w:rPr>
    </w:lvl>
    <w:lvl w:ilvl="1" w:tplc="04080019" w:tentative="1">
      <w:start w:val="1"/>
      <w:numFmt w:val="lowerLetter"/>
      <w:lvlText w:val="%2."/>
      <w:lvlJc w:val="left"/>
      <w:pPr>
        <w:ind w:left="513" w:hanging="360"/>
      </w:pPr>
    </w:lvl>
    <w:lvl w:ilvl="2" w:tplc="0408001B" w:tentative="1">
      <w:start w:val="1"/>
      <w:numFmt w:val="lowerRoman"/>
      <w:lvlText w:val="%3."/>
      <w:lvlJc w:val="right"/>
      <w:pPr>
        <w:ind w:left="1233" w:hanging="180"/>
      </w:pPr>
    </w:lvl>
    <w:lvl w:ilvl="3" w:tplc="0408000F" w:tentative="1">
      <w:start w:val="1"/>
      <w:numFmt w:val="decimal"/>
      <w:lvlText w:val="%4."/>
      <w:lvlJc w:val="left"/>
      <w:pPr>
        <w:ind w:left="1953" w:hanging="360"/>
      </w:pPr>
    </w:lvl>
    <w:lvl w:ilvl="4" w:tplc="04080019" w:tentative="1">
      <w:start w:val="1"/>
      <w:numFmt w:val="lowerLetter"/>
      <w:lvlText w:val="%5."/>
      <w:lvlJc w:val="left"/>
      <w:pPr>
        <w:ind w:left="2673" w:hanging="360"/>
      </w:pPr>
    </w:lvl>
    <w:lvl w:ilvl="5" w:tplc="0408001B" w:tentative="1">
      <w:start w:val="1"/>
      <w:numFmt w:val="lowerRoman"/>
      <w:lvlText w:val="%6."/>
      <w:lvlJc w:val="right"/>
      <w:pPr>
        <w:ind w:left="3393" w:hanging="180"/>
      </w:pPr>
    </w:lvl>
    <w:lvl w:ilvl="6" w:tplc="0408000F" w:tentative="1">
      <w:start w:val="1"/>
      <w:numFmt w:val="decimal"/>
      <w:lvlText w:val="%7."/>
      <w:lvlJc w:val="left"/>
      <w:pPr>
        <w:ind w:left="4113" w:hanging="360"/>
      </w:pPr>
    </w:lvl>
    <w:lvl w:ilvl="7" w:tplc="04080019" w:tentative="1">
      <w:start w:val="1"/>
      <w:numFmt w:val="lowerLetter"/>
      <w:lvlText w:val="%8."/>
      <w:lvlJc w:val="left"/>
      <w:pPr>
        <w:ind w:left="4833" w:hanging="360"/>
      </w:pPr>
    </w:lvl>
    <w:lvl w:ilvl="8" w:tplc="0408001B" w:tentative="1">
      <w:start w:val="1"/>
      <w:numFmt w:val="lowerRoman"/>
      <w:lvlText w:val="%9."/>
      <w:lvlJc w:val="right"/>
      <w:pPr>
        <w:ind w:left="5553" w:hanging="180"/>
      </w:pPr>
    </w:lvl>
  </w:abstractNum>
  <w:abstractNum w:abstractNumId="5" w15:restartNumberingAfterBreak="0">
    <w:nsid w:val="18C45C9D"/>
    <w:multiLevelType w:val="hybridMultilevel"/>
    <w:tmpl w:val="D7D6B73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28737C14"/>
    <w:multiLevelType w:val="hybridMultilevel"/>
    <w:tmpl w:val="18D4CC9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2D973735"/>
    <w:multiLevelType w:val="hybridMultilevel"/>
    <w:tmpl w:val="C6FE830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371D1923"/>
    <w:multiLevelType w:val="hybridMultilevel"/>
    <w:tmpl w:val="A69C25B6"/>
    <w:lvl w:ilvl="0" w:tplc="9DC03CCC">
      <w:start w:val="1"/>
      <w:numFmt w:val="decimal"/>
      <w:lvlText w:val="%1)"/>
      <w:lvlJc w:val="left"/>
      <w:pPr>
        <w:ind w:left="-207" w:hanging="360"/>
      </w:pPr>
      <w:rPr>
        <w:rFonts w:hint="default"/>
      </w:rPr>
    </w:lvl>
    <w:lvl w:ilvl="1" w:tplc="04080019" w:tentative="1">
      <w:start w:val="1"/>
      <w:numFmt w:val="lowerLetter"/>
      <w:lvlText w:val="%2."/>
      <w:lvlJc w:val="left"/>
      <w:pPr>
        <w:ind w:left="513" w:hanging="360"/>
      </w:pPr>
    </w:lvl>
    <w:lvl w:ilvl="2" w:tplc="0408001B" w:tentative="1">
      <w:start w:val="1"/>
      <w:numFmt w:val="lowerRoman"/>
      <w:lvlText w:val="%3."/>
      <w:lvlJc w:val="right"/>
      <w:pPr>
        <w:ind w:left="1233" w:hanging="180"/>
      </w:pPr>
    </w:lvl>
    <w:lvl w:ilvl="3" w:tplc="0408000F" w:tentative="1">
      <w:start w:val="1"/>
      <w:numFmt w:val="decimal"/>
      <w:lvlText w:val="%4."/>
      <w:lvlJc w:val="left"/>
      <w:pPr>
        <w:ind w:left="1953" w:hanging="360"/>
      </w:pPr>
    </w:lvl>
    <w:lvl w:ilvl="4" w:tplc="04080019" w:tentative="1">
      <w:start w:val="1"/>
      <w:numFmt w:val="lowerLetter"/>
      <w:lvlText w:val="%5."/>
      <w:lvlJc w:val="left"/>
      <w:pPr>
        <w:ind w:left="2673" w:hanging="360"/>
      </w:pPr>
    </w:lvl>
    <w:lvl w:ilvl="5" w:tplc="0408001B" w:tentative="1">
      <w:start w:val="1"/>
      <w:numFmt w:val="lowerRoman"/>
      <w:lvlText w:val="%6."/>
      <w:lvlJc w:val="right"/>
      <w:pPr>
        <w:ind w:left="3393" w:hanging="180"/>
      </w:pPr>
    </w:lvl>
    <w:lvl w:ilvl="6" w:tplc="0408000F" w:tentative="1">
      <w:start w:val="1"/>
      <w:numFmt w:val="decimal"/>
      <w:lvlText w:val="%7."/>
      <w:lvlJc w:val="left"/>
      <w:pPr>
        <w:ind w:left="4113" w:hanging="360"/>
      </w:pPr>
    </w:lvl>
    <w:lvl w:ilvl="7" w:tplc="04080019" w:tentative="1">
      <w:start w:val="1"/>
      <w:numFmt w:val="lowerLetter"/>
      <w:lvlText w:val="%8."/>
      <w:lvlJc w:val="left"/>
      <w:pPr>
        <w:ind w:left="4833" w:hanging="360"/>
      </w:pPr>
    </w:lvl>
    <w:lvl w:ilvl="8" w:tplc="0408001B" w:tentative="1">
      <w:start w:val="1"/>
      <w:numFmt w:val="lowerRoman"/>
      <w:lvlText w:val="%9."/>
      <w:lvlJc w:val="right"/>
      <w:pPr>
        <w:ind w:left="5553" w:hanging="180"/>
      </w:pPr>
    </w:lvl>
  </w:abstractNum>
  <w:abstractNum w:abstractNumId="9" w15:restartNumberingAfterBreak="0">
    <w:nsid w:val="3C68170A"/>
    <w:multiLevelType w:val="hybridMultilevel"/>
    <w:tmpl w:val="8754036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48D31A44"/>
    <w:multiLevelType w:val="hybridMultilevel"/>
    <w:tmpl w:val="5640702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514764A7"/>
    <w:multiLevelType w:val="hybridMultilevel"/>
    <w:tmpl w:val="38A6A32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54FC021B"/>
    <w:multiLevelType w:val="hybridMultilevel"/>
    <w:tmpl w:val="F83474A0"/>
    <w:lvl w:ilvl="0" w:tplc="89085B68">
      <w:start w:val="1"/>
      <w:numFmt w:val="decimal"/>
      <w:lvlText w:val="%1)"/>
      <w:lvlJc w:val="left"/>
      <w:pPr>
        <w:ind w:left="-207" w:hanging="360"/>
      </w:pPr>
      <w:rPr>
        <w:rFonts w:hint="default"/>
      </w:rPr>
    </w:lvl>
    <w:lvl w:ilvl="1" w:tplc="04080019" w:tentative="1">
      <w:start w:val="1"/>
      <w:numFmt w:val="lowerLetter"/>
      <w:lvlText w:val="%2."/>
      <w:lvlJc w:val="left"/>
      <w:pPr>
        <w:ind w:left="513" w:hanging="360"/>
      </w:pPr>
    </w:lvl>
    <w:lvl w:ilvl="2" w:tplc="0408001B" w:tentative="1">
      <w:start w:val="1"/>
      <w:numFmt w:val="lowerRoman"/>
      <w:lvlText w:val="%3."/>
      <w:lvlJc w:val="right"/>
      <w:pPr>
        <w:ind w:left="1233" w:hanging="180"/>
      </w:pPr>
    </w:lvl>
    <w:lvl w:ilvl="3" w:tplc="0408000F" w:tentative="1">
      <w:start w:val="1"/>
      <w:numFmt w:val="decimal"/>
      <w:lvlText w:val="%4."/>
      <w:lvlJc w:val="left"/>
      <w:pPr>
        <w:ind w:left="1953" w:hanging="360"/>
      </w:pPr>
    </w:lvl>
    <w:lvl w:ilvl="4" w:tplc="04080019" w:tentative="1">
      <w:start w:val="1"/>
      <w:numFmt w:val="lowerLetter"/>
      <w:lvlText w:val="%5."/>
      <w:lvlJc w:val="left"/>
      <w:pPr>
        <w:ind w:left="2673" w:hanging="360"/>
      </w:pPr>
    </w:lvl>
    <w:lvl w:ilvl="5" w:tplc="0408001B" w:tentative="1">
      <w:start w:val="1"/>
      <w:numFmt w:val="lowerRoman"/>
      <w:lvlText w:val="%6."/>
      <w:lvlJc w:val="right"/>
      <w:pPr>
        <w:ind w:left="3393" w:hanging="180"/>
      </w:pPr>
    </w:lvl>
    <w:lvl w:ilvl="6" w:tplc="0408000F" w:tentative="1">
      <w:start w:val="1"/>
      <w:numFmt w:val="decimal"/>
      <w:lvlText w:val="%7."/>
      <w:lvlJc w:val="left"/>
      <w:pPr>
        <w:ind w:left="4113" w:hanging="360"/>
      </w:pPr>
    </w:lvl>
    <w:lvl w:ilvl="7" w:tplc="04080019" w:tentative="1">
      <w:start w:val="1"/>
      <w:numFmt w:val="lowerLetter"/>
      <w:lvlText w:val="%8."/>
      <w:lvlJc w:val="left"/>
      <w:pPr>
        <w:ind w:left="4833" w:hanging="360"/>
      </w:pPr>
    </w:lvl>
    <w:lvl w:ilvl="8" w:tplc="0408001B" w:tentative="1">
      <w:start w:val="1"/>
      <w:numFmt w:val="lowerRoman"/>
      <w:lvlText w:val="%9."/>
      <w:lvlJc w:val="right"/>
      <w:pPr>
        <w:ind w:left="5553" w:hanging="180"/>
      </w:pPr>
    </w:lvl>
  </w:abstractNum>
  <w:abstractNum w:abstractNumId="13" w15:restartNumberingAfterBreak="0">
    <w:nsid w:val="56A4162E"/>
    <w:multiLevelType w:val="hybridMultilevel"/>
    <w:tmpl w:val="BA8AF914"/>
    <w:lvl w:ilvl="0" w:tplc="3620ECC4">
      <w:start w:val="1"/>
      <w:numFmt w:val="decimal"/>
      <w:lvlText w:val="%1)"/>
      <w:lvlJc w:val="left"/>
      <w:pPr>
        <w:ind w:left="153" w:hanging="360"/>
      </w:pPr>
      <w:rPr>
        <w:rFonts w:hint="default"/>
      </w:rPr>
    </w:lvl>
    <w:lvl w:ilvl="1" w:tplc="04080019" w:tentative="1">
      <w:start w:val="1"/>
      <w:numFmt w:val="lowerLetter"/>
      <w:lvlText w:val="%2."/>
      <w:lvlJc w:val="left"/>
      <w:pPr>
        <w:ind w:left="873" w:hanging="360"/>
      </w:pPr>
    </w:lvl>
    <w:lvl w:ilvl="2" w:tplc="0408001B" w:tentative="1">
      <w:start w:val="1"/>
      <w:numFmt w:val="lowerRoman"/>
      <w:lvlText w:val="%3."/>
      <w:lvlJc w:val="right"/>
      <w:pPr>
        <w:ind w:left="1593" w:hanging="180"/>
      </w:pPr>
    </w:lvl>
    <w:lvl w:ilvl="3" w:tplc="0408000F" w:tentative="1">
      <w:start w:val="1"/>
      <w:numFmt w:val="decimal"/>
      <w:lvlText w:val="%4."/>
      <w:lvlJc w:val="left"/>
      <w:pPr>
        <w:ind w:left="2313" w:hanging="360"/>
      </w:pPr>
    </w:lvl>
    <w:lvl w:ilvl="4" w:tplc="04080019" w:tentative="1">
      <w:start w:val="1"/>
      <w:numFmt w:val="lowerLetter"/>
      <w:lvlText w:val="%5."/>
      <w:lvlJc w:val="left"/>
      <w:pPr>
        <w:ind w:left="3033" w:hanging="360"/>
      </w:pPr>
    </w:lvl>
    <w:lvl w:ilvl="5" w:tplc="0408001B" w:tentative="1">
      <w:start w:val="1"/>
      <w:numFmt w:val="lowerRoman"/>
      <w:lvlText w:val="%6."/>
      <w:lvlJc w:val="right"/>
      <w:pPr>
        <w:ind w:left="3753" w:hanging="180"/>
      </w:pPr>
    </w:lvl>
    <w:lvl w:ilvl="6" w:tplc="0408000F" w:tentative="1">
      <w:start w:val="1"/>
      <w:numFmt w:val="decimal"/>
      <w:lvlText w:val="%7."/>
      <w:lvlJc w:val="left"/>
      <w:pPr>
        <w:ind w:left="4473" w:hanging="360"/>
      </w:pPr>
    </w:lvl>
    <w:lvl w:ilvl="7" w:tplc="04080019" w:tentative="1">
      <w:start w:val="1"/>
      <w:numFmt w:val="lowerLetter"/>
      <w:lvlText w:val="%8."/>
      <w:lvlJc w:val="left"/>
      <w:pPr>
        <w:ind w:left="5193" w:hanging="360"/>
      </w:pPr>
    </w:lvl>
    <w:lvl w:ilvl="8" w:tplc="0408001B" w:tentative="1">
      <w:start w:val="1"/>
      <w:numFmt w:val="lowerRoman"/>
      <w:lvlText w:val="%9."/>
      <w:lvlJc w:val="right"/>
      <w:pPr>
        <w:ind w:left="5913" w:hanging="180"/>
      </w:pPr>
    </w:lvl>
  </w:abstractNum>
  <w:abstractNum w:abstractNumId="14" w15:restartNumberingAfterBreak="0">
    <w:nsid w:val="76F31277"/>
    <w:multiLevelType w:val="hybridMultilevel"/>
    <w:tmpl w:val="61624C60"/>
    <w:lvl w:ilvl="0" w:tplc="3D4A98B8">
      <w:start w:val="1"/>
      <w:numFmt w:val="decimal"/>
      <w:lvlText w:val="%1)"/>
      <w:lvlJc w:val="left"/>
      <w:pPr>
        <w:ind w:left="-207" w:hanging="360"/>
      </w:pPr>
      <w:rPr>
        <w:rFonts w:hint="default"/>
      </w:rPr>
    </w:lvl>
    <w:lvl w:ilvl="1" w:tplc="04080019" w:tentative="1">
      <w:start w:val="1"/>
      <w:numFmt w:val="lowerLetter"/>
      <w:lvlText w:val="%2."/>
      <w:lvlJc w:val="left"/>
      <w:pPr>
        <w:ind w:left="513" w:hanging="360"/>
      </w:pPr>
    </w:lvl>
    <w:lvl w:ilvl="2" w:tplc="0408001B" w:tentative="1">
      <w:start w:val="1"/>
      <w:numFmt w:val="lowerRoman"/>
      <w:lvlText w:val="%3."/>
      <w:lvlJc w:val="right"/>
      <w:pPr>
        <w:ind w:left="1233" w:hanging="180"/>
      </w:pPr>
    </w:lvl>
    <w:lvl w:ilvl="3" w:tplc="0408000F" w:tentative="1">
      <w:start w:val="1"/>
      <w:numFmt w:val="decimal"/>
      <w:lvlText w:val="%4."/>
      <w:lvlJc w:val="left"/>
      <w:pPr>
        <w:ind w:left="1953" w:hanging="360"/>
      </w:pPr>
    </w:lvl>
    <w:lvl w:ilvl="4" w:tplc="04080019" w:tentative="1">
      <w:start w:val="1"/>
      <w:numFmt w:val="lowerLetter"/>
      <w:lvlText w:val="%5."/>
      <w:lvlJc w:val="left"/>
      <w:pPr>
        <w:ind w:left="2673" w:hanging="360"/>
      </w:pPr>
    </w:lvl>
    <w:lvl w:ilvl="5" w:tplc="0408001B" w:tentative="1">
      <w:start w:val="1"/>
      <w:numFmt w:val="lowerRoman"/>
      <w:lvlText w:val="%6."/>
      <w:lvlJc w:val="right"/>
      <w:pPr>
        <w:ind w:left="3393" w:hanging="180"/>
      </w:pPr>
    </w:lvl>
    <w:lvl w:ilvl="6" w:tplc="0408000F" w:tentative="1">
      <w:start w:val="1"/>
      <w:numFmt w:val="decimal"/>
      <w:lvlText w:val="%7."/>
      <w:lvlJc w:val="left"/>
      <w:pPr>
        <w:ind w:left="4113" w:hanging="360"/>
      </w:pPr>
    </w:lvl>
    <w:lvl w:ilvl="7" w:tplc="04080019" w:tentative="1">
      <w:start w:val="1"/>
      <w:numFmt w:val="lowerLetter"/>
      <w:lvlText w:val="%8."/>
      <w:lvlJc w:val="left"/>
      <w:pPr>
        <w:ind w:left="4833" w:hanging="360"/>
      </w:pPr>
    </w:lvl>
    <w:lvl w:ilvl="8" w:tplc="0408001B" w:tentative="1">
      <w:start w:val="1"/>
      <w:numFmt w:val="lowerRoman"/>
      <w:lvlText w:val="%9."/>
      <w:lvlJc w:val="right"/>
      <w:pPr>
        <w:ind w:left="5553" w:hanging="180"/>
      </w:pPr>
    </w:lvl>
  </w:abstractNum>
  <w:abstractNum w:abstractNumId="15" w15:restartNumberingAfterBreak="0">
    <w:nsid w:val="7C7C7ED4"/>
    <w:multiLevelType w:val="hybridMultilevel"/>
    <w:tmpl w:val="FC16794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7DDB0AD7"/>
    <w:multiLevelType w:val="hybridMultilevel"/>
    <w:tmpl w:val="A4085CA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7F152F49"/>
    <w:multiLevelType w:val="hybridMultilevel"/>
    <w:tmpl w:val="6E68E7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11"/>
  </w:num>
  <w:num w:numId="4">
    <w:abstractNumId w:val="5"/>
  </w:num>
  <w:num w:numId="5">
    <w:abstractNumId w:val="10"/>
  </w:num>
  <w:num w:numId="6">
    <w:abstractNumId w:val="7"/>
  </w:num>
  <w:num w:numId="7">
    <w:abstractNumId w:val="16"/>
  </w:num>
  <w:num w:numId="8">
    <w:abstractNumId w:val="17"/>
  </w:num>
  <w:num w:numId="9">
    <w:abstractNumId w:val="1"/>
  </w:num>
  <w:num w:numId="10">
    <w:abstractNumId w:val="6"/>
  </w:num>
  <w:num w:numId="11">
    <w:abstractNumId w:val="9"/>
  </w:num>
  <w:num w:numId="12">
    <w:abstractNumId w:val="8"/>
  </w:num>
  <w:num w:numId="13">
    <w:abstractNumId w:val="2"/>
  </w:num>
  <w:num w:numId="14">
    <w:abstractNumId w:val="13"/>
  </w:num>
  <w:num w:numId="15">
    <w:abstractNumId w:val="4"/>
  </w:num>
  <w:num w:numId="16">
    <w:abstractNumId w:val="12"/>
  </w:num>
  <w:num w:numId="17">
    <w:abstractNumId w:val="3"/>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4BD"/>
    <w:rsid w:val="00001704"/>
    <w:rsid w:val="00007C22"/>
    <w:rsid w:val="000470C7"/>
    <w:rsid w:val="000612D8"/>
    <w:rsid w:val="00095D74"/>
    <w:rsid w:val="000976F2"/>
    <w:rsid w:val="000B3DB3"/>
    <w:rsid w:val="000B58AC"/>
    <w:rsid w:val="000C65EC"/>
    <w:rsid w:val="000D730C"/>
    <w:rsid w:val="000E7EAB"/>
    <w:rsid w:val="00107DE5"/>
    <w:rsid w:val="001126B3"/>
    <w:rsid w:val="00125152"/>
    <w:rsid w:val="00166A5B"/>
    <w:rsid w:val="00181E08"/>
    <w:rsid w:val="001C484F"/>
    <w:rsid w:val="001E0410"/>
    <w:rsid w:val="001F158D"/>
    <w:rsid w:val="00282474"/>
    <w:rsid w:val="002C485E"/>
    <w:rsid w:val="002E0BCB"/>
    <w:rsid w:val="002F3909"/>
    <w:rsid w:val="003232EE"/>
    <w:rsid w:val="00323DAD"/>
    <w:rsid w:val="00341EB2"/>
    <w:rsid w:val="003541EA"/>
    <w:rsid w:val="00377C09"/>
    <w:rsid w:val="00380923"/>
    <w:rsid w:val="00393205"/>
    <w:rsid w:val="003A051B"/>
    <w:rsid w:val="003E67D5"/>
    <w:rsid w:val="003F3434"/>
    <w:rsid w:val="003F5FC6"/>
    <w:rsid w:val="003F7E3D"/>
    <w:rsid w:val="00410661"/>
    <w:rsid w:val="00423431"/>
    <w:rsid w:val="004274DD"/>
    <w:rsid w:val="004700E4"/>
    <w:rsid w:val="00475CE3"/>
    <w:rsid w:val="004B7ABE"/>
    <w:rsid w:val="004C4CB2"/>
    <w:rsid w:val="004C7A24"/>
    <w:rsid w:val="004D3111"/>
    <w:rsid w:val="004E165A"/>
    <w:rsid w:val="00512933"/>
    <w:rsid w:val="00532304"/>
    <w:rsid w:val="00535037"/>
    <w:rsid w:val="00552B74"/>
    <w:rsid w:val="005559CF"/>
    <w:rsid w:val="00556E63"/>
    <w:rsid w:val="0057607F"/>
    <w:rsid w:val="00582110"/>
    <w:rsid w:val="00592814"/>
    <w:rsid w:val="005938CD"/>
    <w:rsid w:val="005A64DF"/>
    <w:rsid w:val="005B752A"/>
    <w:rsid w:val="005D030C"/>
    <w:rsid w:val="005D1434"/>
    <w:rsid w:val="005D4288"/>
    <w:rsid w:val="005D735A"/>
    <w:rsid w:val="005E5AD6"/>
    <w:rsid w:val="005F7D23"/>
    <w:rsid w:val="00606656"/>
    <w:rsid w:val="00667CDC"/>
    <w:rsid w:val="006768D6"/>
    <w:rsid w:val="0069194C"/>
    <w:rsid w:val="006A423A"/>
    <w:rsid w:val="006A4DB9"/>
    <w:rsid w:val="006B7A1B"/>
    <w:rsid w:val="006C6932"/>
    <w:rsid w:val="006E001F"/>
    <w:rsid w:val="006F25B6"/>
    <w:rsid w:val="00707E46"/>
    <w:rsid w:val="007370DC"/>
    <w:rsid w:val="00752135"/>
    <w:rsid w:val="0075571E"/>
    <w:rsid w:val="0076541D"/>
    <w:rsid w:val="007768DA"/>
    <w:rsid w:val="007867AD"/>
    <w:rsid w:val="007A696D"/>
    <w:rsid w:val="007A6D19"/>
    <w:rsid w:val="007A73C3"/>
    <w:rsid w:val="007B7CA7"/>
    <w:rsid w:val="007C4A16"/>
    <w:rsid w:val="007C52EF"/>
    <w:rsid w:val="007F14BD"/>
    <w:rsid w:val="008423F4"/>
    <w:rsid w:val="00854CA9"/>
    <w:rsid w:val="00867CCF"/>
    <w:rsid w:val="0089246A"/>
    <w:rsid w:val="008A3369"/>
    <w:rsid w:val="008B04AB"/>
    <w:rsid w:val="008B40EE"/>
    <w:rsid w:val="008B7012"/>
    <w:rsid w:val="008C0000"/>
    <w:rsid w:val="008C36F4"/>
    <w:rsid w:val="008C6375"/>
    <w:rsid w:val="008F4237"/>
    <w:rsid w:val="009037EA"/>
    <w:rsid w:val="009417C6"/>
    <w:rsid w:val="009504D7"/>
    <w:rsid w:val="00950EF2"/>
    <w:rsid w:val="00956737"/>
    <w:rsid w:val="00982747"/>
    <w:rsid w:val="009858D1"/>
    <w:rsid w:val="0099095A"/>
    <w:rsid w:val="00993996"/>
    <w:rsid w:val="009B09F3"/>
    <w:rsid w:val="009B4918"/>
    <w:rsid w:val="009B65B6"/>
    <w:rsid w:val="009B6835"/>
    <w:rsid w:val="009C26D9"/>
    <w:rsid w:val="009D7B3F"/>
    <w:rsid w:val="00A03EC7"/>
    <w:rsid w:val="00A155F6"/>
    <w:rsid w:val="00A2276B"/>
    <w:rsid w:val="00A52908"/>
    <w:rsid w:val="00A53E8B"/>
    <w:rsid w:val="00A63887"/>
    <w:rsid w:val="00A924B5"/>
    <w:rsid w:val="00AC4184"/>
    <w:rsid w:val="00B04094"/>
    <w:rsid w:val="00B061E5"/>
    <w:rsid w:val="00B76FDF"/>
    <w:rsid w:val="00BC2C13"/>
    <w:rsid w:val="00BE27E2"/>
    <w:rsid w:val="00C0414A"/>
    <w:rsid w:val="00C06128"/>
    <w:rsid w:val="00C27B75"/>
    <w:rsid w:val="00C52008"/>
    <w:rsid w:val="00C67F64"/>
    <w:rsid w:val="00C77934"/>
    <w:rsid w:val="00CB08EF"/>
    <w:rsid w:val="00CC3169"/>
    <w:rsid w:val="00CC5F60"/>
    <w:rsid w:val="00CD4437"/>
    <w:rsid w:val="00CE45D5"/>
    <w:rsid w:val="00CE7BBB"/>
    <w:rsid w:val="00D04F9F"/>
    <w:rsid w:val="00D15BB6"/>
    <w:rsid w:val="00D25090"/>
    <w:rsid w:val="00D62D73"/>
    <w:rsid w:val="00D72499"/>
    <w:rsid w:val="00D8674C"/>
    <w:rsid w:val="00DB1B0F"/>
    <w:rsid w:val="00DD73F8"/>
    <w:rsid w:val="00DE3A86"/>
    <w:rsid w:val="00DF5A5A"/>
    <w:rsid w:val="00E06291"/>
    <w:rsid w:val="00E124D6"/>
    <w:rsid w:val="00E13836"/>
    <w:rsid w:val="00E22215"/>
    <w:rsid w:val="00E30AA1"/>
    <w:rsid w:val="00E4580F"/>
    <w:rsid w:val="00E508B2"/>
    <w:rsid w:val="00E65312"/>
    <w:rsid w:val="00E7520B"/>
    <w:rsid w:val="00EA42A1"/>
    <w:rsid w:val="00EB4B86"/>
    <w:rsid w:val="00EB6086"/>
    <w:rsid w:val="00EC70F8"/>
    <w:rsid w:val="00ED08A1"/>
    <w:rsid w:val="00EF4F54"/>
    <w:rsid w:val="00EF6F5A"/>
    <w:rsid w:val="00F05849"/>
    <w:rsid w:val="00F56B70"/>
    <w:rsid w:val="00F8540C"/>
    <w:rsid w:val="00F869FA"/>
    <w:rsid w:val="00FA24BF"/>
    <w:rsid w:val="00FB066D"/>
    <w:rsid w:val="00FC5086"/>
    <w:rsid w:val="00FD568D"/>
    <w:rsid w:val="00FD5BEC"/>
    <w:rsid w:val="00FE1A11"/>
    <w:rsid w:val="00FE7AFF"/>
    <w:rsid w:val="00FF0B11"/>
    <w:rsid w:val="00FF6AF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A2BAF2"/>
  <w15:docId w15:val="{D261F619-F8DD-44DB-A9AF-A2924BB93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213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200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C52008"/>
    <w:pPr>
      <w:ind w:left="720"/>
      <w:contextualSpacing/>
    </w:pPr>
  </w:style>
  <w:style w:type="paragraph" w:styleId="Header">
    <w:name w:val="header"/>
    <w:basedOn w:val="Normal"/>
    <w:link w:val="HeaderChar"/>
    <w:uiPriority w:val="99"/>
    <w:semiHidden/>
    <w:unhideWhenUsed/>
    <w:rsid w:val="008B04AB"/>
    <w:pPr>
      <w:tabs>
        <w:tab w:val="center" w:pos="4153"/>
        <w:tab w:val="right" w:pos="8306"/>
      </w:tabs>
    </w:pPr>
  </w:style>
  <w:style w:type="character" w:customStyle="1" w:styleId="HeaderChar">
    <w:name w:val="Header Char"/>
    <w:basedOn w:val="DefaultParagraphFont"/>
    <w:link w:val="Header"/>
    <w:uiPriority w:val="99"/>
    <w:semiHidden/>
    <w:rsid w:val="008B04AB"/>
    <w:rPr>
      <w:sz w:val="22"/>
      <w:szCs w:val="22"/>
      <w:lang w:eastAsia="en-US"/>
    </w:rPr>
  </w:style>
  <w:style w:type="paragraph" w:styleId="Footer">
    <w:name w:val="footer"/>
    <w:basedOn w:val="Normal"/>
    <w:link w:val="FooterChar"/>
    <w:uiPriority w:val="99"/>
    <w:semiHidden/>
    <w:unhideWhenUsed/>
    <w:rsid w:val="008B04AB"/>
    <w:pPr>
      <w:tabs>
        <w:tab w:val="center" w:pos="4153"/>
        <w:tab w:val="right" w:pos="8306"/>
      </w:tabs>
    </w:pPr>
  </w:style>
  <w:style w:type="character" w:customStyle="1" w:styleId="FooterChar">
    <w:name w:val="Footer Char"/>
    <w:basedOn w:val="DefaultParagraphFont"/>
    <w:link w:val="Footer"/>
    <w:uiPriority w:val="99"/>
    <w:semiHidden/>
    <w:rsid w:val="008B04AB"/>
    <w:rPr>
      <w:sz w:val="22"/>
      <w:szCs w:val="22"/>
      <w:lang w:eastAsia="en-US"/>
    </w:rPr>
  </w:style>
  <w:style w:type="paragraph" w:styleId="BalloonText">
    <w:name w:val="Balloon Text"/>
    <w:basedOn w:val="Normal"/>
    <w:link w:val="BalloonTextChar"/>
    <w:uiPriority w:val="99"/>
    <w:semiHidden/>
    <w:unhideWhenUsed/>
    <w:rsid w:val="001251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5152"/>
    <w:rPr>
      <w:rFonts w:ascii="Tahoma" w:hAnsi="Tahoma" w:cs="Tahoma"/>
      <w:sz w:val="16"/>
      <w:szCs w:val="16"/>
      <w:lang w:eastAsia="en-US"/>
    </w:rPr>
  </w:style>
  <w:style w:type="paragraph" w:styleId="NormalWeb">
    <w:name w:val="Normal (Web)"/>
    <w:basedOn w:val="Normal"/>
    <w:uiPriority w:val="99"/>
    <w:unhideWhenUsed/>
    <w:rsid w:val="006A4DB9"/>
    <w:pPr>
      <w:spacing w:before="100" w:beforeAutospacing="1" w:after="100" w:afterAutospacing="1" w:line="240" w:lineRule="auto"/>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6925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el.wikipedia.org/wiki/%CE%91%CF%81%CF%87%CE%B5%CE%AF%CE%BF:Astinomia_Kyprou.sv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A7576-08A6-4B11-996A-B79648A82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321</Words>
  <Characters>1834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2151</CharactersWithSpaces>
  <SharedDoc>false</SharedDoc>
  <HLinks>
    <vt:vector size="6" baseType="variant">
      <vt:variant>
        <vt:i4>5505134</vt:i4>
      </vt:variant>
      <vt:variant>
        <vt:i4>-1</vt:i4>
      </vt:variant>
      <vt:variant>
        <vt:i4>1036</vt:i4>
      </vt:variant>
      <vt:variant>
        <vt:i4>4</vt:i4>
      </vt:variant>
      <vt:variant>
        <vt:lpwstr>http://el.wikipedia.org/wiki/%CE%91%CF%81%CF%87%CE%B5%CE%AF%CE%BF:Astinomia_Kyprou.svg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police</dc:creator>
  <cp:keywords/>
  <dc:description/>
  <cp:lastModifiedBy>Police</cp:lastModifiedBy>
  <cp:revision>13</cp:revision>
  <cp:lastPrinted>2021-03-26T12:24:00Z</cp:lastPrinted>
  <dcterms:created xsi:type="dcterms:W3CDTF">2021-03-22T11:49:00Z</dcterms:created>
  <dcterms:modified xsi:type="dcterms:W3CDTF">2021-04-12T08:02:00Z</dcterms:modified>
</cp:coreProperties>
</file>